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E048" w14:textId="7EFAF39E" w:rsidR="009C7F33" w:rsidRPr="006410EC" w:rsidRDefault="00635ECF" w:rsidP="009C7F33">
      <w:pPr>
        <w:pStyle w:val="Heading1"/>
        <w:spacing w:before="0"/>
        <w:rPr>
          <w:rFonts w:asciiTheme="minorHAnsi" w:hAnsiTheme="minorHAnsi" w:cstheme="minorHAnsi"/>
        </w:rPr>
      </w:pPr>
      <w:r>
        <w:rPr>
          <w:rFonts w:asciiTheme="minorHAnsi" w:hAnsiTheme="minorHAnsi" w:cstheme="minorHAnsi"/>
        </w:rPr>
        <w:t>Part 99 approval of drug</w:t>
      </w:r>
      <w:r w:rsidR="009C7F33" w:rsidRPr="006410EC">
        <w:rPr>
          <w:rFonts w:asciiTheme="minorHAnsi" w:hAnsiTheme="minorHAnsi" w:cstheme="minorHAnsi"/>
        </w:rPr>
        <w:t xml:space="preserve"> and </w:t>
      </w:r>
      <w:r>
        <w:rPr>
          <w:rFonts w:asciiTheme="minorHAnsi" w:hAnsiTheme="minorHAnsi" w:cstheme="minorHAnsi"/>
        </w:rPr>
        <w:t>a</w:t>
      </w:r>
      <w:r w:rsidR="009C7F33" w:rsidRPr="006410EC">
        <w:rPr>
          <w:rFonts w:asciiTheme="minorHAnsi" w:hAnsiTheme="minorHAnsi" w:cstheme="minorHAnsi"/>
        </w:rPr>
        <w:t xml:space="preserve">lcohol </w:t>
      </w:r>
      <w:r>
        <w:rPr>
          <w:rFonts w:asciiTheme="minorHAnsi" w:hAnsiTheme="minorHAnsi" w:cstheme="minorHAnsi"/>
        </w:rPr>
        <w:t>m</w:t>
      </w:r>
      <w:r w:rsidR="009C7F33" w:rsidRPr="006410EC">
        <w:rPr>
          <w:rFonts w:asciiTheme="minorHAnsi" w:hAnsiTheme="minorHAnsi" w:cstheme="minorHAnsi"/>
        </w:rPr>
        <w:t xml:space="preserve">anagement </w:t>
      </w:r>
      <w:r>
        <w:rPr>
          <w:rFonts w:asciiTheme="minorHAnsi" w:hAnsiTheme="minorHAnsi" w:cstheme="minorHAnsi"/>
        </w:rPr>
        <w:t>p</w:t>
      </w:r>
      <w:r w:rsidR="009C7F33" w:rsidRPr="006410EC">
        <w:rPr>
          <w:rFonts w:asciiTheme="minorHAnsi" w:hAnsiTheme="minorHAnsi" w:cstheme="minorHAnsi"/>
        </w:rPr>
        <w:t xml:space="preserve">lan </w:t>
      </w:r>
      <w:r>
        <w:rPr>
          <w:rFonts w:asciiTheme="minorHAnsi" w:hAnsiTheme="minorHAnsi" w:cstheme="minorHAnsi"/>
        </w:rPr>
        <w:t>– c</w:t>
      </w:r>
      <w:r w:rsidR="009C7F33" w:rsidRPr="006410EC">
        <w:rPr>
          <w:rFonts w:asciiTheme="minorHAnsi" w:hAnsiTheme="minorHAnsi" w:cstheme="minorHAnsi"/>
        </w:rPr>
        <w:t xml:space="preserve">ompliance </w:t>
      </w:r>
      <w:r>
        <w:rPr>
          <w:rFonts w:asciiTheme="minorHAnsi" w:hAnsiTheme="minorHAnsi" w:cstheme="minorHAnsi"/>
        </w:rPr>
        <w:t>m</w:t>
      </w:r>
      <w:r w:rsidR="009C7F33" w:rsidRPr="006410EC">
        <w:rPr>
          <w:rFonts w:asciiTheme="minorHAnsi" w:hAnsiTheme="minorHAnsi" w:cstheme="minorHAnsi"/>
        </w:rPr>
        <w:t>atrix</w:t>
      </w:r>
    </w:p>
    <w:p w14:paraId="483D136E" w14:textId="77777777" w:rsidR="009C7F33" w:rsidRPr="006410EC" w:rsidRDefault="009C7F33" w:rsidP="009C7F33">
      <w:pPr>
        <w:pStyle w:val="Bodytext0"/>
        <w:rPr>
          <w:sz w:val="18"/>
          <w:szCs w:val="18"/>
        </w:rPr>
      </w:pPr>
    </w:p>
    <w:p w14:paraId="6A1F44AA" w14:textId="5BC3C97F" w:rsidR="009C7F33" w:rsidRPr="006410EC" w:rsidRDefault="009C7F33" w:rsidP="009C7F33">
      <w:pPr>
        <w:pStyle w:val="Bodytext0"/>
        <w:rPr>
          <w:sz w:val="18"/>
          <w:szCs w:val="18"/>
        </w:rPr>
      </w:pPr>
      <w:r w:rsidRPr="006410EC">
        <w:rPr>
          <w:sz w:val="18"/>
          <w:szCs w:val="18"/>
        </w:rPr>
        <w:t xml:space="preserve">The Civil Aviation Act 2023 (CA Act 2023) and Rule Part 99 references in this compliance matrix have been extracted from civil aviation legislation as the minimum compliance requirements for an operator for the approval of a Drug and Alcohol Management Plan (DAMP). Operators should refer to </w:t>
      </w:r>
      <w:hyperlink r:id="rId8" w:history="1">
        <w:r w:rsidR="00D760F5" w:rsidRPr="00181DAA">
          <w:rPr>
            <w:rStyle w:val="Hyperlink"/>
            <w:sz w:val="18"/>
            <w:szCs w:val="18"/>
          </w:rPr>
          <w:t>AC99-1</w:t>
        </w:r>
      </w:hyperlink>
      <w:r w:rsidR="00D760F5">
        <w:rPr>
          <w:rStyle w:val="Hyperlink"/>
          <w:sz w:val="18"/>
          <w:szCs w:val="18"/>
        </w:rPr>
        <w:t xml:space="preserve"> </w:t>
      </w:r>
      <w:r w:rsidRPr="006410EC">
        <w:rPr>
          <w:sz w:val="18"/>
          <w:szCs w:val="18"/>
        </w:rPr>
        <w:t xml:space="preserve">and the </w:t>
      </w:r>
      <w:hyperlink r:id="rId9" w:history="1">
        <w:r w:rsidRPr="008B7689">
          <w:rPr>
            <w:rStyle w:val="Hyperlink"/>
            <w:sz w:val="18"/>
            <w:szCs w:val="18"/>
          </w:rPr>
          <w:t>A</w:t>
        </w:r>
        <w:r w:rsidR="00635ECF" w:rsidRPr="008B7689">
          <w:rPr>
            <w:rStyle w:val="Hyperlink"/>
            <w:sz w:val="18"/>
            <w:szCs w:val="18"/>
          </w:rPr>
          <w:t>pproval of Drug and Alcohol Management Plans (DA</w:t>
        </w:r>
        <w:r w:rsidRPr="008B7689">
          <w:rPr>
            <w:rStyle w:val="Hyperlink"/>
            <w:sz w:val="18"/>
            <w:szCs w:val="18"/>
          </w:rPr>
          <w:t>MP</w:t>
        </w:r>
        <w:r w:rsidR="00635ECF" w:rsidRPr="008B7689">
          <w:rPr>
            <w:rStyle w:val="Hyperlink"/>
            <w:sz w:val="18"/>
            <w:szCs w:val="18"/>
          </w:rPr>
          <w:t>) – Operational P</w:t>
        </w:r>
        <w:r w:rsidRPr="008B7689">
          <w:rPr>
            <w:rStyle w:val="Hyperlink"/>
            <w:sz w:val="18"/>
            <w:szCs w:val="18"/>
          </w:rPr>
          <w:t>olicy</w:t>
        </w:r>
      </w:hyperlink>
      <w:r w:rsidRPr="006410EC">
        <w:rPr>
          <w:sz w:val="18"/>
          <w:szCs w:val="18"/>
        </w:rPr>
        <w:t xml:space="preserve"> for additional information</w:t>
      </w:r>
      <w:r w:rsidR="00635ECF">
        <w:rPr>
          <w:sz w:val="18"/>
          <w:szCs w:val="18"/>
        </w:rPr>
        <w:t>.</w:t>
      </w:r>
      <w:r w:rsidRPr="006410EC">
        <w:rPr>
          <w:sz w:val="18"/>
          <w:szCs w:val="18"/>
        </w:rPr>
        <w:t xml:space="preserve"> </w:t>
      </w:r>
    </w:p>
    <w:p w14:paraId="4C9A2891" w14:textId="77777777" w:rsidR="009C7F33" w:rsidRPr="006410EC" w:rsidRDefault="009C7F33" w:rsidP="009C7F33">
      <w:pPr>
        <w:pStyle w:val="Bodytext0"/>
        <w:rPr>
          <w:sz w:val="18"/>
          <w:szCs w:val="18"/>
        </w:rPr>
      </w:pPr>
      <w:r w:rsidRPr="006410EC">
        <w:rPr>
          <w:sz w:val="18"/>
          <w:szCs w:val="18"/>
        </w:rPr>
        <w:t xml:space="preserve">A completed compliance matrix must be submitted by the operator for the approval of a DAMP, alongside their DAMP or document suite which makes up the DAMP.  Additionally, the DAMP operator should maintain an up-to-date compliance matrix to assist with on-going compliance and to support DAMP amendment requests. </w:t>
      </w:r>
    </w:p>
    <w:p w14:paraId="5113115A" w14:textId="77777777" w:rsidR="009C7F33" w:rsidRPr="006410EC" w:rsidRDefault="009C7F33" w:rsidP="009C7F33">
      <w:pPr>
        <w:pStyle w:val="Bodytext0"/>
        <w:rPr>
          <w:sz w:val="18"/>
          <w:szCs w:val="18"/>
        </w:rPr>
      </w:pPr>
      <w:r w:rsidRPr="006410EC">
        <w:rPr>
          <w:sz w:val="18"/>
          <w:szCs w:val="18"/>
        </w:rPr>
        <w:t>The purpose of the matrix is to speed up the DAMP approval process, ensure every applicable CA Act 2023 and Part 99 requirement has been addressed in the DAMP and reduce the cost of approval by the quick location of required policies or procedures in the operator’s DAMP or document suite.</w:t>
      </w:r>
    </w:p>
    <w:p w14:paraId="638D78E5" w14:textId="77777777" w:rsidR="009C7F33" w:rsidRPr="006410EC" w:rsidRDefault="009C7F33" w:rsidP="009C7F33">
      <w:pPr>
        <w:pStyle w:val="Bodytext0"/>
        <w:rPr>
          <w:sz w:val="18"/>
          <w:szCs w:val="18"/>
        </w:rPr>
      </w:pPr>
      <w:r w:rsidRPr="006410EC">
        <w:rPr>
          <w:b/>
          <w:sz w:val="18"/>
          <w:szCs w:val="18"/>
        </w:rPr>
        <w:t>All CA Act 2023 and Part 99 requirements must be complied with for a DAMP to be approved</w:t>
      </w:r>
      <w:r w:rsidRPr="006410EC">
        <w:rPr>
          <w:sz w:val="18"/>
          <w:szCs w:val="18"/>
        </w:rPr>
        <w:t xml:space="preserve">. The intention of this matrix is to assist rather than instruct the applicant. </w:t>
      </w:r>
    </w:p>
    <w:p w14:paraId="4563C2CE" w14:textId="77777777" w:rsidR="009C7F33" w:rsidRPr="006410EC" w:rsidRDefault="009C7F33" w:rsidP="009C7F33">
      <w:pPr>
        <w:pStyle w:val="Bodytext0"/>
        <w:rPr>
          <w:sz w:val="18"/>
          <w:szCs w:val="18"/>
        </w:rPr>
      </w:pPr>
      <w:r w:rsidRPr="006410EC">
        <w:rPr>
          <w:sz w:val="18"/>
          <w:szCs w:val="18"/>
        </w:rPr>
        <w:t xml:space="preserve">This matrix needs to be completed by every operator when submitting a DAMP for approval and show the pages and paragraph numbers that satisfy the requirements in the </w:t>
      </w:r>
      <w:r w:rsidRPr="006410EC">
        <w:rPr>
          <w:i/>
          <w:sz w:val="18"/>
          <w:szCs w:val="18"/>
        </w:rPr>
        <w:t xml:space="preserve">Document References / Operator’s Comments </w:t>
      </w:r>
      <w:r w:rsidRPr="006410EC">
        <w:rPr>
          <w:sz w:val="18"/>
          <w:szCs w:val="18"/>
        </w:rPr>
        <w:t xml:space="preserve">column. </w:t>
      </w:r>
    </w:p>
    <w:p w14:paraId="1F353BF8" w14:textId="77777777" w:rsidR="009C7F33" w:rsidRPr="006410EC" w:rsidRDefault="009C7F33" w:rsidP="009C7F33">
      <w:pPr>
        <w:pStyle w:val="Bodytext0"/>
        <w:rPr>
          <w:sz w:val="18"/>
          <w:szCs w:val="18"/>
        </w:rPr>
      </w:pPr>
      <w:r w:rsidRPr="006410EC">
        <w:rPr>
          <w:sz w:val="18"/>
          <w:szCs w:val="18"/>
        </w:rPr>
        <w:t>Please note ticks (</w:t>
      </w:r>
      <w:r w:rsidRPr="006410EC">
        <w:rPr>
          <w:sz w:val="18"/>
          <w:szCs w:val="18"/>
        </w:rPr>
        <w:sym w:font="Wingdings" w:char="F0FC"/>
      </w:r>
      <w:r w:rsidRPr="006410EC">
        <w:rPr>
          <w:sz w:val="18"/>
          <w:szCs w:val="18"/>
        </w:rPr>
        <w:t xml:space="preserve">) are </w:t>
      </w:r>
      <w:r w:rsidRPr="006410EC">
        <w:rPr>
          <w:b/>
          <w:sz w:val="18"/>
          <w:szCs w:val="18"/>
        </w:rPr>
        <w:t>not</w:t>
      </w:r>
      <w:r w:rsidRPr="006410EC">
        <w:rPr>
          <w:sz w:val="18"/>
          <w:szCs w:val="18"/>
        </w:rPr>
        <w:t xml:space="preserve"> acceptable.</w:t>
      </w:r>
    </w:p>
    <w:p w14:paraId="584A587B" w14:textId="77777777" w:rsidR="009C7F33" w:rsidRPr="00D446F1" w:rsidRDefault="009C7F33" w:rsidP="009C7F33">
      <w:pPr>
        <w:pStyle w:val="Heading3"/>
        <w:spacing w:before="0" w:after="200"/>
        <w:rPr>
          <w:rFonts w:asciiTheme="minorHAnsi" w:hAnsiTheme="minorHAnsi" w:cstheme="minorHAnsi"/>
          <w:color w:val="auto"/>
          <w:sz w:val="18"/>
          <w:szCs w:val="18"/>
        </w:rPr>
      </w:pPr>
      <w:r w:rsidRPr="00D446F1">
        <w:rPr>
          <w:rFonts w:asciiTheme="minorHAnsi" w:hAnsiTheme="minorHAnsi" w:cstheme="minorHAnsi"/>
          <w:color w:val="auto"/>
          <w:sz w:val="18"/>
          <w:szCs w:val="18"/>
        </w:rPr>
        <w:t>DAMP submission formats:</w:t>
      </w:r>
    </w:p>
    <w:p w14:paraId="37315A26" w14:textId="77777777" w:rsidR="009C7F33" w:rsidRPr="006410EC" w:rsidRDefault="009C7F33" w:rsidP="009C7F33">
      <w:pPr>
        <w:pStyle w:val="Bodytext0"/>
        <w:spacing w:after="0"/>
        <w:rPr>
          <w:sz w:val="18"/>
          <w:szCs w:val="18"/>
        </w:rPr>
      </w:pPr>
      <w:r w:rsidRPr="006410EC">
        <w:rPr>
          <w:sz w:val="18"/>
          <w:szCs w:val="18"/>
        </w:rPr>
        <w:t xml:space="preserve">Operators can submit a DAMP in any format, </w:t>
      </w:r>
      <w:proofErr w:type="gramStart"/>
      <w:r w:rsidRPr="006410EC">
        <w:rPr>
          <w:sz w:val="18"/>
          <w:szCs w:val="18"/>
        </w:rPr>
        <w:t>as long as</w:t>
      </w:r>
      <w:proofErr w:type="gramEnd"/>
      <w:r w:rsidRPr="006410EC">
        <w:rPr>
          <w:sz w:val="18"/>
          <w:szCs w:val="18"/>
        </w:rPr>
        <w:t xml:space="preserve"> it meets </w:t>
      </w:r>
      <w:proofErr w:type="gramStart"/>
      <w:r w:rsidRPr="006410EC">
        <w:rPr>
          <w:sz w:val="18"/>
          <w:szCs w:val="18"/>
        </w:rPr>
        <w:t>all of</w:t>
      </w:r>
      <w:proofErr w:type="gramEnd"/>
      <w:r w:rsidRPr="006410EC">
        <w:rPr>
          <w:sz w:val="18"/>
          <w:szCs w:val="18"/>
        </w:rPr>
        <w:t xml:space="preserve"> the requirements under the CA Act 2023 and Rule Part 99. Submission formats could include:</w:t>
      </w:r>
    </w:p>
    <w:p w14:paraId="7B5C3A1E" w14:textId="77777777" w:rsidR="009C7F33" w:rsidRPr="006410EC" w:rsidRDefault="009C7F33" w:rsidP="009C7F33">
      <w:pPr>
        <w:pStyle w:val="Bodytext0"/>
        <w:numPr>
          <w:ilvl w:val="0"/>
          <w:numId w:val="5"/>
        </w:numPr>
        <w:spacing w:after="0"/>
        <w:rPr>
          <w:sz w:val="18"/>
          <w:szCs w:val="18"/>
        </w:rPr>
      </w:pPr>
      <w:r w:rsidRPr="006410EC">
        <w:rPr>
          <w:sz w:val="18"/>
          <w:szCs w:val="18"/>
        </w:rPr>
        <w:t xml:space="preserve">CAA DAMP </w:t>
      </w:r>
      <w:proofErr w:type="gramStart"/>
      <w:r w:rsidRPr="006410EC">
        <w:rPr>
          <w:sz w:val="18"/>
          <w:szCs w:val="18"/>
        </w:rPr>
        <w:t>template;</w:t>
      </w:r>
      <w:proofErr w:type="gramEnd"/>
    </w:p>
    <w:p w14:paraId="1C2E9AB2" w14:textId="77777777" w:rsidR="009C7F33" w:rsidRPr="006410EC" w:rsidRDefault="009C7F33" w:rsidP="009C7F33">
      <w:pPr>
        <w:pStyle w:val="Bodytext0"/>
        <w:numPr>
          <w:ilvl w:val="0"/>
          <w:numId w:val="5"/>
        </w:numPr>
        <w:spacing w:after="0"/>
        <w:rPr>
          <w:sz w:val="18"/>
          <w:szCs w:val="18"/>
        </w:rPr>
      </w:pPr>
      <w:r w:rsidRPr="006410EC">
        <w:rPr>
          <w:sz w:val="18"/>
          <w:szCs w:val="18"/>
        </w:rPr>
        <w:t xml:space="preserve">A bespoke comprehensive DAMP </w:t>
      </w:r>
      <w:proofErr w:type="gramStart"/>
      <w:r w:rsidRPr="006410EC">
        <w:rPr>
          <w:sz w:val="18"/>
          <w:szCs w:val="18"/>
        </w:rPr>
        <w:t>document;</w:t>
      </w:r>
      <w:proofErr w:type="gramEnd"/>
    </w:p>
    <w:p w14:paraId="42F153A3" w14:textId="77777777" w:rsidR="009C7F33" w:rsidRPr="006410EC" w:rsidRDefault="009C7F33" w:rsidP="009C7F33">
      <w:pPr>
        <w:pStyle w:val="Bodytext0"/>
        <w:numPr>
          <w:ilvl w:val="0"/>
          <w:numId w:val="5"/>
        </w:numPr>
        <w:spacing w:after="0"/>
        <w:rPr>
          <w:sz w:val="18"/>
          <w:szCs w:val="18"/>
        </w:rPr>
      </w:pPr>
      <w:r w:rsidRPr="006410EC">
        <w:rPr>
          <w:sz w:val="18"/>
          <w:szCs w:val="18"/>
        </w:rPr>
        <w:t xml:space="preserve">A document suite made up of various source </w:t>
      </w:r>
      <w:proofErr w:type="gramStart"/>
      <w:r w:rsidRPr="006410EC">
        <w:rPr>
          <w:sz w:val="18"/>
          <w:szCs w:val="18"/>
        </w:rPr>
        <w:t>documents;</w:t>
      </w:r>
      <w:proofErr w:type="gramEnd"/>
    </w:p>
    <w:p w14:paraId="3F227E2A" w14:textId="77777777" w:rsidR="009C7F33" w:rsidRPr="006410EC" w:rsidRDefault="009C7F33" w:rsidP="009C7F33">
      <w:pPr>
        <w:pStyle w:val="Bodytext0"/>
        <w:numPr>
          <w:ilvl w:val="0"/>
          <w:numId w:val="5"/>
        </w:numPr>
        <w:spacing w:after="0"/>
        <w:rPr>
          <w:sz w:val="18"/>
          <w:szCs w:val="18"/>
        </w:rPr>
      </w:pPr>
      <w:r w:rsidRPr="006410EC">
        <w:rPr>
          <w:sz w:val="18"/>
          <w:szCs w:val="18"/>
        </w:rPr>
        <w:t>A sub-part of a wider drug and alcohol policy or programme; or</w:t>
      </w:r>
    </w:p>
    <w:p w14:paraId="294EE4F4" w14:textId="77777777" w:rsidR="009C7F33" w:rsidRPr="006410EC" w:rsidRDefault="009C7F33" w:rsidP="009C7F33">
      <w:pPr>
        <w:pStyle w:val="Bodytext0"/>
        <w:numPr>
          <w:ilvl w:val="0"/>
          <w:numId w:val="5"/>
        </w:numPr>
        <w:spacing w:after="0"/>
        <w:rPr>
          <w:sz w:val="18"/>
          <w:szCs w:val="18"/>
        </w:rPr>
      </w:pPr>
      <w:r w:rsidRPr="006410EC">
        <w:rPr>
          <w:sz w:val="18"/>
          <w:szCs w:val="18"/>
        </w:rPr>
        <w:t>A chapter of a safety management system.</w:t>
      </w:r>
    </w:p>
    <w:p w14:paraId="17F49CCB" w14:textId="7AECF2B8" w:rsidR="0051169C" w:rsidRPr="00D446F1" w:rsidRDefault="0051169C">
      <w:pPr>
        <w:rPr>
          <w:rFonts w:asciiTheme="minorHAnsi" w:hAnsiTheme="minorHAnsi" w:cstheme="minorHAnsi"/>
          <w:sz w:val="18"/>
          <w:szCs w:val="18"/>
        </w:rPr>
        <w:sectPr w:rsidR="0051169C" w:rsidRPr="00D446F1" w:rsidSect="004A3290">
          <w:headerReference w:type="default" r:id="rId10"/>
          <w:footerReference w:type="default" r:id="rId11"/>
          <w:type w:val="continuous"/>
          <w:pgSz w:w="16840" w:h="11910" w:orient="landscape"/>
          <w:pgMar w:top="1300" w:right="760" w:bottom="1160" w:left="720" w:header="1095" w:footer="973"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60E2B654" w14:textId="77777777" w:rsidR="004031FA" w:rsidRPr="00D446F1" w:rsidRDefault="004031FA" w:rsidP="004031FA">
      <w:pPr>
        <w:pStyle w:val="Bodytext0"/>
        <w:spacing w:after="0"/>
        <w:rPr>
          <w:b/>
          <w:bCs/>
          <w:sz w:val="18"/>
          <w:szCs w:val="18"/>
        </w:rPr>
      </w:pPr>
      <w:r w:rsidRPr="00D446F1">
        <w:rPr>
          <w:b/>
          <w:bCs/>
          <w:sz w:val="18"/>
          <w:szCs w:val="18"/>
        </w:rPr>
        <w:lastRenderedPageBreak/>
        <w:t>DAMP Operator Details</w:t>
      </w:r>
    </w:p>
    <w:p w14:paraId="7479922C" w14:textId="77777777" w:rsidR="004031FA" w:rsidRPr="00D446F1" w:rsidRDefault="004031FA" w:rsidP="004031FA">
      <w:pPr>
        <w:pStyle w:val="Bodytext0"/>
        <w:spacing w:after="0"/>
        <w:rPr>
          <w:i/>
          <w:iCs/>
          <w:sz w:val="18"/>
          <w:szCs w:val="18"/>
        </w:rPr>
      </w:pPr>
      <w:r w:rsidRPr="00D446F1">
        <w:rPr>
          <w:i/>
          <w:iCs/>
          <w:sz w:val="18"/>
          <w:szCs w:val="18"/>
        </w:rPr>
        <w:t>These should be the details of the organisation requesting the DAMP approval.</w:t>
      </w:r>
    </w:p>
    <w:p w14:paraId="76E9A422" w14:textId="77777777" w:rsidR="004031FA" w:rsidRPr="00D446F1" w:rsidRDefault="004031FA" w:rsidP="004031FA">
      <w:pPr>
        <w:pStyle w:val="Bodytext0"/>
        <w:spacing w:after="0"/>
        <w:rPr>
          <w:i/>
          <w:iCs/>
          <w:sz w:val="18"/>
          <w:szCs w:val="18"/>
        </w:rPr>
      </w:pPr>
    </w:p>
    <w:tbl>
      <w:tblPr>
        <w:tblW w:w="15276" w:type="dxa"/>
        <w:tblLayout w:type="fixed"/>
        <w:tblLook w:val="0000" w:firstRow="0" w:lastRow="0" w:firstColumn="0" w:lastColumn="0" w:noHBand="0" w:noVBand="0"/>
      </w:tblPr>
      <w:tblGrid>
        <w:gridCol w:w="2268"/>
        <w:gridCol w:w="5940"/>
        <w:gridCol w:w="2106"/>
        <w:gridCol w:w="1615"/>
        <w:gridCol w:w="1504"/>
        <w:gridCol w:w="1843"/>
      </w:tblGrid>
      <w:tr w:rsidR="004031FA" w:rsidRPr="006410EC" w14:paraId="65DAB5C6" w14:textId="77777777" w:rsidTr="00EC7167">
        <w:tc>
          <w:tcPr>
            <w:tcW w:w="2268" w:type="dxa"/>
          </w:tcPr>
          <w:p w14:paraId="7C4A99D2" w14:textId="77777777" w:rsidR="004031FA" w:rsidRPr="00D446F1" w:rsidRDefault="004031FA" w:rsidP="00EC7167">
            <w:pPr>
              <w:pStyle w:val="Bodytext0"/>
              <w:spacing w:before="60" w:after="60"/>
              <w:rPr>
                <w:b/>
                <w:sz w:val="18"/>
                <w:szCs w:val="18"/>
              </w:rPr>
            </w:pPr>
            <w:r w:rsidRPr="00D446F1">
              <w:rPr>
                <w:b/>
                <w:sz w:val="18"/>
                <w:szCs w:val="18"/>
              </w:rPr>
              <w:t xml:space="preserve">Organisation’s Legal Name: </w:t>
            </w:r>
          </w:p>
        </w:tc>
        <w:tc>
          <w:tcPr>
            <w:tcW w:w="5940" w:type="dxa"/>
          </w:tcPr>
          <w:p w14:paraId="54FBF5AA"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610C55A5" w14:textId="77777777" w:rsidR="004031FA" w:rsidRPr="00D446F1" w:rsidRDefault="004031FA" w:rsidP="00EC7167">
            <w:pPr>
              <w:pStyle w:val="Bodytext0"/>
              <w:spacing w:before="60" w:after="60"/>
              <w:ind w:left="-108"/>
              <w:rPr>
                <w:b/>
                <w:sz w:val="18"/>
                <w:szCs w:val="18"/>
              </w:rPr>
            </w:pPr>
            <w:r w:rsidRPr="00D446F1">
              <w:rPr>
                <w:b/>
                <w:sz w:val="18"/>
                <w:szCs w:val="18"/>
              </w:rPr>
              <w:t>Organisation’s ID:</w:t>
            </w:r>
          </w:p>
        </w:tc>
        <w:tc>
          <w:tcPr>
            <w:tcW w:w="1615" w:type="dxa"/>
          </w:tcPr>
          <w:p w14:paraId="313E8172"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04" w:type="dxa"/>
          </w:tcPr>
          <w:p w14:paraId="45F8B879" w14:textId="77777777" w:rsidR="004031FA" w:rsidRPr="00D446F1" w:rsidRDefault="004031FA" w:rsidP="00EC7167">
            <w:pPr>
              <w:pStyle w:val="Bodytext0"/>
              <w:spacing w:before="60" w:after="60"/>
              <w:rPr>
                <w:b/>
                <w:sz w:val="18"/>
                <w:szCs w:val="18"/>
              </w:rPr>
            </w:pPr>
            <w:r w:rsidRPr="00D446F1">
              <w:rPr>
                <w:b/>
                <w:sz w:val="18"/>
                <w:szCs w:val="18"/>
              </w:rPr>
              <w:t>Submission dated:</w:t>
            </w:r>
          </w:p>
        </w:tc>
        <w:tc>
          <w:tcPr>
            <w:tcW w:w="1843" w:type="dxa"/>
          </w:tcPr>
          <w:p w14:paraId="71C9CD6D"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5"/>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5F625ED7" w14:textId="77777777" w:rsidTr="00EC7167">
        <w:tc>
          <w:tcPr>
            <w:tcW w:w="2268" w:type="dxa"/>
          </w:tcPr>
          <w:p w14:paraId="127C4B6B" w14:textId="0C8A8EA0" w:rsidR="004031FA" w:rsidRPr="00D446F1" w:rsidRDefault="004031FA" w:rsidP="00EC7167">
            <w:pPr>
              <w:pStyle w:val="Bodytext0"/>
              <w:spacing w:before="60" w:after="60"/>
              <w:rPr>
                <w:b/>
                <w:sz w:val="18"/>
                <w:szCs w:val="18"/>
              </w:rPr>
            </w:pPr>
            <w:r w:rsidRPr="00D446F1">
              <w:rPr>
                <w:b/>
                <w:sz w:val="18"/>
                <w:szCs w:val="18"/>
              </w:rPr>
              <w:t>Operat</w:t>
            </w:r>
            <w:r w:rsidR="00D760F5">
              <w:rPr>
                <w:b/>
                <w:sz w:val="18"/>
                <w:szCs w:val="18"/>
              </w:rPr>
              <w:t>ing</w:t>
            </w:r>
            <w:r w:rsidRPr="00D446F1">
              <w:rPr>
                <w:b/>
                <w:sz w:val="18"/>
                <w:szCs w:val="18"/>
              </w:rPr>
              <w:t xml:space="preserve"> Certificates the DAMP relates to:</w:t>
            </w:r>
          </w:p>
        </w:tc>
        <w:tc>
          <w:tcPr>
            <w:tcW w:w="5940" w:type="dxa"/>
          </w:tcPr>
          <w:p w14:paraId="4565FD3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74B033C5" w14:textId="77777777" w:rsidR="004031FA" w:rsidRPr="00D446F1" w:rsidRDefault="004031FA" w:rsidP="00EC7167">
            <w:pPr>
              <w:pStyle w:val="Bodytext0"/>
              <w:spacing w:before="60" w:after="60"/>
              <w:ind w:left="-108"/>
              <w:rPr>
                <w:b/>
                <w:sz w:val="18"/>
                <w:szCs w:val="18"/>
              </w:rPr>
            </w:pPr>
            <w:r w:rsidRPr="00D446F1">
              <w:rPr>
                <w:b/>
                <w:sz w:val="18"/>
                <w:szCs w:val="18"/>
              </w:rPr>
              <w:t>DAMP implementation date:</w:t>
            </w:r>
          </w:p>
        </w:tc>
        <w:tc>
          <w:tcPr>
            <w:tcW w:w="1615" w:type="dxa"/>
          </w:tcPr>
          <w:p w14:paraId="26BEF205"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04" w:type="dxa"/>
          </w:tcPr>
          <w:p w14:paraId="06578190" w14:textId="77777777" w:rsidR="004031FA" w:rsidRPr="00D446F1" w:rsidRDefault="004031FA" w:rsidP="00EC7167">
            <w:pPr>
              <w:pStyle w:val="Bodytext0"/>
              <w:spacing w:before="60" w:after="60"/>
              <w:rPr>
                <w:b/>
                <w:sz w:val="18"/>
                <w:szCs w:val="18"/>
              </w:rPr>
            </w:pPr>
          </w:p>
        </w:tc>
        <w:tc>
          <w:tcPr>
            <w:tcW w:w="1843" w:type="dxa"/>
          </w:tcPr>
          <w:p w14:paraId="66121952" w14:textId="77777777" w:rsidR="004031FA" w:rsidRPr="00D446F1" w:rsidRDefault="004031FA" w:rsidP="00EC7167">
            <w:pPr>
              <w:pStyle w:val="Bodytext0"/>
              <w:spacing w:before="60" w:after="60"/>
              <w:rPr>
                <w:sz w:val="18"/>
                <w:szCs w:val="18"/>
              </w:rPr>
            </w:pPr>
          </w:p>
        </w:tc>
      </w:tr>
    </w:tbl>
    <w:p w14:paraId="5BDD4834" w14:textId="77777777" w:rsidR="004031FA" w:rsidRPr="00D446F1" w:rsidRDefault="004031FA" w:rsidP="004031FA">
      <w:pPr>
        <w:pStyle w:val="Bodytext0"/>
        <w:spacing w:after="0"/>
        <w:rPr>
          <w:b/>
          <w:bCs/>
          <w:sz w:val="18"/>
          <w:szCs w:val="18"/>
        </w:rPr>
      </w:pPr>
    </w:p>
    <w:p w14:paraId="5327D485" w14:textId="77777777" w:rsidR="004031FA" w:rsidRPr="00D446F1" w:rsidRDefault="004031FA" w:rsidP="004031FA">
      <w:pPr>
        <w:pStyle w:val="Bodytext0"/>
        <w:spacing w:after="0"/>
        <w:rPr>
          <w:b/>
          <w:bCs/>
          <w:sz w:val="18"/>
          <w:szCs w:val="18"/>
        </w:rPr>
      </w:pPr>
    </w:p>
    <w:p w14:paraId="3A10E628" w14:textId="77777777" w:rsidR="004031FA" w:rsidRPr="00D446F1" w:rsidRDefault="004031FA" w:rsidP="004031FA">
      <w:pPr>
        <w:pStyle w:val="Bodytext0"/>
        <w:spacing w:after="0"/>
        <w:rPr>
          <w:b/>
          <w:bCs/>
          <w:sz w:val="18"/>
          <w:szCs w:val="18"/>
        </w:rPr>
      </w:pPr>
      <w:r w:rsidRPr="00D446F1">
        <w:rPr>
          <w:b/>
          <w:bCs/>
          <w:sz w:val="18"/>
          <w:szCs w:val="18"/>
        </w:rPr>
        <w:t>Invoice Details</w:t>
      </w:r>
    </w:p>
    <w:p w14:paraId="355A5F54" w14:textId="77777777" w:rsidR="004031FA" w:rsidRPr="00D446F1" w:rsidRDefault="004031FA" w:rsidP="004031FA">
      <w:pPr>
        <w:pStyle w:val="Bodytext0"/>
        <w:spacing w:after="0"/>
        <w:rPr>
          <w:i/>
          <w:iCs/>
          <w:sz w:val="18"/>
          <w:szCs w:val="18"/>
        </w:rPr>
      </w:pPr>
      <w:r w:rsidRPr="00D446F1">
        <w:rPr>
          <w:i/>
          <w:iCs/>
          <w:sz w:val="18"/>
          <w:szCs w:val="18"/>
        </w:rPr>
        <w:t>These should be the details of the organisation or person responsible for invoices.</w:t>
      </w:r>
    </w:p>
    <w:p w14:paraId="6707E857" w14:textId="77777777" w:rsidR="004031FA" w:rsidRPr="00D446F1" w:rsidRDefault="004031FA" w:rsidP="004031FA">
      <w:pPr>
        <w:pStyle w:val="Bodytext0"/>
        <w:spacing w:after="0"/>
        <w:rPr>
          <w:b/>
          <w:bCs/>
          <w:sz w:val="18"/>
          <w:szCs w:val="18"/>
        </w:rPr>
      </w:pPr>
    </w:p>
    <w:tbl>
      <w:tblPr>
        <w:tblW w:w="15276" w:type="dxa"/>
        <w:tblLayout w:type="fixed"/>
        <w:tblLook w:val="0000" w:firstRow="0" w:lastRow="0" w:firstColumn="0" w:lastColumn="0" w:noHBand="0" w:noVBand="0"/>
      </w:tblPr>
      <w:tblGrid>
        <w:gridCol w:w="2268"/>
        <w:gridCol w:w="5940"/>
        <w:gridCol w:w="2106"/>
        <w:gridCol w:w="4962"/>
      </w:tblGrid>
      <w:tr w:rsidR="004031FA" w:rsidRPr="006410EC" w14:paraId="0690A903" w14:textId="77777777" w:rsidTr="00EC7167">
        <w:tc>
          <w:tcPr>
            <w:tcW w:w="2268" w:type="dxa"/>
          </w:tcPr>
          <w:p w14:paraId="35692EBE" w14:textId="77777777" w:rsidR="004031FA" w:rsidRPr="00D446F1" w:rsidRDefault="004031FA" w:rsidP="00EC7167">
            <w:pPr>
              <w:pStyle w:val="Bodytext0"/>
              <w:spacing w:before="60" w:after="60"/>
              <w:rPr>
                <w:b/>
                <w:sz w:val="18"/>
                <w:szCs w:val="18"/>
              </w:rPr>
            </w:pPr>
            <w:r w:rsidRPr="00D446F1">
              <w:rPr>
                <w:b/>
                <w:sz w:val="18"/>
                <w:szCs w:val="18"/>
              </w:rPr>
              <w:t xml:space="preserve">Organisation or person to be invoiced: </w:t>
            </w:r>
          </w:p>
        </w:tc>
        <w:tc>
          <w:tcPr>
            <w:tcW w:w="5940" w:type="dxa"/>
          </w:tcPr>
          <w:p w14:paraId="1F330066"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02A30693" w14:textId="77777777" w:rsidR="004031FA" w:rsidRPr="00D446F1" w:rsidRDefault="004031FA" w:rsidP="00EC7167">
            <w:pPr>
              <w:pStyle w:val="Bodytext0"/>
              <w:spacing w:before="60" w:after="60"/>
              <w:ind w:left="-108"/>
              <w:rPr>
                <w:b/>
                <w:sz w:val="18"/>
                <w:szCs w:val="18"/>
              </w:rPr>
            </w:pPr>
            <w:r w:rsidRPr="00D446F1">
              <w:rPr>
                <w:b/>
                <w:sz w:val="18"/>
                <w:szCs w:val="18"/>
              </w:rPr>
              <w:t>Organisation’s ID:</w:t>
            </w:r>
          </w:p>
        </w:tc>
        <w:tc>
          <w:tcPr>
            <w:tcW w:w="4962" w:type="dxa"/>
          </w:tcPr>
          <w:p w14:paraId="433FEDC0"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2656866A" w14:textId="77777777" w:rsidTr="00EC7167">
        <w:tc>
          <w:tcPr>
            <w:tcW w:w="2268" w:type="dxa"/>
          </w:tcPr>
          <w:p w14:paraId="76B07C6D" w14:textId="77777777" w:rsidR="004031FA" w:rsidRPr="00D446F1" w:rsidRDefault="004031FA" w:rsidP="00EC7167">
            <w:pPr>
              <w:pStyle w:val="Bodytext0"/>
              <w:spacing w:before="60" w:after="60"/>
              <w:rPr>
                <w:b/>
                <w:sz w:val="18"/>
                <w:szCs w:val="18"/>
              </w:rPr>
            </w:pPr>
            <w:r w:rsidRPr="00D446F1">
              <w:rPr>
                <w:b/>
                <w:sz w:val="18"/>
                <w:szCs w:val="18"/>
              </w:rPr>
              <w:t>Phone number for invoice enquiries:</w:t>
            </w:r>
          </w:p>
        </w:tc>
        <w:tc>
          <w:tcPr>
            <w:tcW w:w="5940" w:type="dxa"/>
          </w:tcPr>
          <w:p w14:paraId="6BA2657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501BA0CF" w14:textId="77777777" w:rsidR="004031FA" w:rsidRPr="00D446F1" w:rsidRDefault="004031FA" w:rsidP="00EC7167">
            <w:pPr>
              <w:pStyle w:val="Bodytext0"/>
              <w:spacing w:before="60" w:after="60"/>
              <w:ind w:left="-108"/>
              <w:rPr>
                <w:b/>
                <w:sz w:val="18"/>
                <w:szCs w:val="18"/>
              </w:rPr>
            </w:pPr>
            <w:r w:rsidRPr="00D446F1">
              <w:rPr>
                <w:b/>
                <w:sz w:val="18"/>
                <w:szCs w:val="18"/>
              </w:rPr>
              <w:t>Email for invoices:</w:t>
            </w:r>
          </w:p>
        </w:tc>
        <w:tc>
          <w:tcPr>
            <w:tcW w:w="4962" w:type="dxa"/>
          </w:tcPr>
          <w:p w14:paraId="4EF4F48C"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bl>
    <w:p w14:paraId="606F4508" w14:textId="77777777" w:rsidR="004031FA" w:rsidRPr="00D446F1" w:rsidRDefault="004031FA" w:rsidP="004031FA">
      <w:pPr>
        <w:pStyle w:val="Bodytext0"/>
        <w:rPr>
          <w:b/>
          <w:bCs/>
          <w:sz w:val="18"/>
          <w:szCs w:val="18"/>
        </w:rPr>
      </w:pPr>
    </w:p>
    <w:p w14:paraId="27B82A69" w14:textId="77777777" w:rsidR="004031FA" w:rsidRPr="00D446F1" w:rsidRDefault="004031FA" w:rsidP="004031FA">
      <w:pPr>
        <w:pStyle w:val="Bodytext0"/>
        <w:rPr>
          <w:b/>
          <w:bCs/>
          <w:sz w:val="18"/>
          <w:szCs w:val="18"/>
        </w:rPr>
      </w:pPr>
      <w:r w:rsidRPr="00D446F1">
        <w:rPr>
          <w:b/>
          <w:bCs/>
          <w:sz w:val="18"/>
          <w:szCs w:val="18"/>
        </w:rPr>
        <w:t>Declaration by authorised officer/representative</w:t>
      </w:r>
    </w:p>
    <w:p w14:paraId="5F3FC433" w14:textId="77777777" w:rsidR="004031FA" w:rsidRPr="00D446F1" w:rsidRDefault="004031FA" w:rsidP="004031FA">
      <w:pPr>
        <w:pStyle w:val="Bodytext0"/>
        <w:rPr>
          <w:sz w:val="18"/>
          <w:szCs w:val="18"/>
        </w:rPr>
      </w:pPr>
      <w:r w:rsidRPr="00D446F1">
        <w:rPr>
          <w:sz w:val="18"/>
          <w:szCs w:val="18"/>
        </w:rPr>
        <w:t>I confirm in relation to this application (check the boxes):</w:t>
      </w:r>
    </w:p>
    <w:p w14:paraId="2C56D25D" w14:textId="58F303CD" w:rsidR="004031FA" w:rsidRPr="00D446F1" w:rsidRDefault="00000000" w:rsidP="004031FA">
      <w:pPr>
        <w:pStyle w:val="Bodytext0"/>
        <w:spacing w:before="120" w:after="120" w:line="276" w:lineRule="auto"/>
        <w:ind w:left="1134"/>
        <w:rPr>
          <w:sz w:val="18"/>
          <w:szCs w:val="18"/>
        </w:rPr>
      </w:pPr>
      <w:sdt>
        <w:sdtPr>
          <w:rPr>
            <w:sz w:val="22"/>
            <w:szCs w:val="22"/>
          </w:rPr>
          <w:id w:val="1253469539"/>
          <w14:checkbox>
            <w14:checked w14:val="0"/>
            <w14:checkedState w14:val="2713" w14:font="MS Gothic"/>
            <w14:uncheckedState w14:val="2610" w14:font="MS Gothic"/>
          </w14:checkbox>
        </w:sdtPr>
        <w:sdtContent>
          <w:r w:rsidR="005B6D63">
            <w:rPr>
              <w:rFonts w:ascii="MS Gothic" w:eastAsia="MS Gothic" w:hAnsi="MS Gothic" w:hint="eastAsia"/>
              <w:sz w:val="22"/>
              <w:szCs w:val="22"/>
            </w:rPr>
            <w:t>☐</w:t>
          </w:r>
        </w:sdtContent>
      </w:sdt>
      <w:r w:rsidR="006410EC">
        <w:rPr>
          <w:sz w:val="22"/>
          <w:szCs w:val="22"/>
        </w:rPr>
        <w:t xml:space="preserve">   </w:t>
      </w:r>
      <w:r w:rsidR="004031FA" w:rsidRPr="00D446F1">
        <w:rPr>
          <w:sz w:val="18"/>
          <w:szCs w:val="18"/>
        </w:rPr>
        <w:t>I hold the necessary authority to submit on behalf of the organisation.</w:t>
      </w:r>
    </w:p>
    <w:p w14:paraId="19D0FA9A" w14:textId="26C8EF84" w:rsidR="004031FA" w:rsidRPr="00D446F1" w:rsidRDefault="00000000" w:rsidP="004031FA">
      <w:pPr>
        <w:pStyle w:val="Bodytext0"/>
        <w:spacing w:before="120" w:after="120" w:line="276" w:lineRule="auto"/>
        <w:ind w:left="1134"/>
        <w:rPr>
          <w:sz w:val="18"/>
          <w:szCs w:val="18"/>
        </w:rPr>
      </w:pPr>
      <w:sdt>
        <w:sdtPr>
          <w:rPr>
            <w:sz w:val="22"/>
            <w:szCs w:val="22"/>
          </w:rPr>
          <w:id w:val="-2018611324"/>
          <w14:checkbox>
            <w14:checked w14:val="0"/>
            <w14:checkedState w14:val="2713" w14:font="MS Gothic"/>
            <w14:uncheckedState w14:val="2610" w14:font="MS Gothic"/>
          </w14:checkbox>
        </w:sdtPr>
        <w:sdtContent>
          <w:r w:rsidR="005B6D63">
            <w:rPr>
              <w:rFonts w:ascii="MS Gothic" w:eastAsia="MS Gothic" w:hAnsi="MS Gothic" w:hint="eastAsia"/>
              <w:sz w:val="22"/>
              <w:szCs w:val="22"/>
            </w:rPr>
            <w:t>☐</w:t>
          </w:r>
        </w:sdtContent>
      </w:sdt>
      <w:r w:rsidR="006410EC">
        <w:rPr>
          <w:sz w:val="22"/>
          <w:szCs w:val="22"/>
        </w:rPr>
        <w:t xml:space="preserve">  </w:t>
      </w:r>
      <w:r w:rsidR="004031FA" w:rsidRPr="00D446F1">
        <w:rPr>
          <w:sz w:val="18"/>
          <w:szCs w:val="18"/>
        </w:rPr>
        <w:t xml:space="preserve"> The person or organisation set out in the ‘details for CAA invoices’ section of this form are aware they are required to pay the invoices from CAA. </w:t>
      </w:r>
    </w:p>
    <w:p w14:paraId="012A9DFF" w14:textId="4BC18FA8" w:rsidR="004031FA" w:rsidRPr="00D446F1" w:rsidRDefault="00000000" w:rsidP="004031FA">
      <w:pPr>
        <w:pStyle w:val="Bodytext0"/>
        <w:spacing w:before="120" w:after="120" w:line="276" w:lineRule="auto"/>
        <w:ind w:left="1134"/>
        <w:rPr>
          <w:sz w:val="18"/>
          <w:szCs w:val="18"/>
        </w:rPr>
      </w:pPr>
      <w:sdt>
        <w:sdtPr>
          <w:rPr>
            <w:sz w:val="22"/>
            <w:szCs w:val="22"/>
          </w:rPr>
          <w:id w:val="1346374572"/>
          <w14:checkbox>
            <w14:checked w14:val="0"/>
            <w14:checkedState w14:val="2713" w14:font="MS Gothic"/>
            <w14:uncheckedState w14:val="2610" w14:font="MS Gothic"/>
          </w14:checkbox>
        </w:sdtPr>
        <w:sdtContent>
          <w:r w:rsidR="005B6D63">
            <w:rPr>
              <w:rFonts w:ascii="MS Gothic" w:eastAsia="MS Gothic" w:hAnsi="MS Gothic" w:hint="eastAsia"/>
              <w:sz w:val="22"/>
              <w:szCs w:val="22"/>
            </w:rPr>
            <w:t>☐</w:t>
          </w:r>
        </w:sdtContent>
      </w:sdt>
      <w:r w:rsidR="006410EC">
        <w:rPr>
          <w:sz w:val="22"/>
          <w:szCs w:val="22"/>
        </w:rPr>
        <w:t xml:space="preserve">   </w:t>
      </w:r>
      <w:r w:rsidR="004031FA" w:rsidRPr="00D446F1">
        <w:rPr>
          <w:sz w:val="18"/>
          <w:szCs w:val="18"/>
        </w:rPr>
        <w:t xml:space="preserve">The organisation has a record of a complete list of the safety-sensitive workers who may be subject to random testing under this DAMP, section 117 of the CA Act 2023 and </w:t>
      </w:r>
      <w:r w:rsidR="00D760F5">
        <w:rPr>
          <w:sz w:val="18"/>
          <w:szCs w:val="18"/>
        </w:rPr>
        <w:t xml:space="preserve">provisions for </w:t>
      </w:r>
      <w:r w:rsidR="004031FA" w:rsidRPr="00D446F1">
        <w:rPr>
          <w:sz w:val="18"/>
          <w:szCs w:val="18"/>
        </w:rPr>
        <w:t xml:space="preserve">Director testing. </w:t>
      </w:r>
    </w:p>
    <w:tbl>
      <w:tblPr>
        <w:tblW w:w="15276" w:type="dxa"/>
        <w:tblLayout w:type="fixed"/>
        <w:tblLook w:val="0000" w:firstRow="0" w:lastRow="0" w:firstColumn="0" w:lastColumn="0" w:noHBand="0" w:noVBand="0"/>
      </w:tblPr>
      <w:tblGrid>
        <w:gridCol w:w="2268"/>
        <w:gridCol w:w="4928"/>
        <w:gridCol w:w="2268"/>
        <w:gridCol w:w="5812"/>
      </w:tblGrid>
      <w:tr w:rsidR="004031FA" w:rsidRPr="006410EC" w14:paraId="165288A2" w14:textId="77777777" w:rsidTr="00EC7167">
        <w:tc>
          <w:tcPr>
            <w:tcW w:w="2268" w:type="dxa"/>
          </w:tcPr>
          <w:p w14:paraId="5AFBEE04" w14:textId="77777777" w:rsidR="004031FA" w:rsidRPr="00D446F1" w:rsidRDefault="004031FA" w:rsidP="00EC7167">
            <w:pPr>
              <w:pStyle w:val="Bodytext0"/>
              <w:spacing w:before="60" w:after="60"/>
              <w:rPr>
                <w:b/>
                <w:sz w:val="18"/>
                <w:szCs w:val="18"/>
              </w:rPr>
            </w:pPr>
            <w:r w:rsidRPr="00D446F1">
              <w:rPr>
                <w:b/>
                <w:sz w:val="18"/>
                <w:szCs w:val="18"/>
              </w:rPr>
              <w:t xml:space="preserve">Full Name: </w:t>
            </w:r>
          </w:p>
        </w:tc>
        <w:tc>
          <w:tcPr>
            <w:tcW w:w="4928" w:type="dxa"/>
          </w:tcPr>
          <w:p w14:paraId="0DE6FA01"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268" w:type="dxa"/>
          </w:tcPr>
          <w:p w14:paraId="7111C28A" w14:textId="77777777" w:rsidR="004031FA" w:rsidRPr="00D446F1" w:rsidRDefault="004031FA" w:rsidP="00EC7167">
            <w:pPr>
              <w:pStyle w:val="Bodytext0"/>
              <w:spacing w:before="60" w:after="60"/>
              <w:ind w:left="-108" w:firstLine="108"/>
              <w:rPr>
                <w:b/>
                <w:sz w:val="18"/>
                <w:szCs w:val="18"/>
              </w:rPr>
            </w:pPr>
            <w:r w:rsidRPr="00D446F1">
              <w:rPr>
                <w:b/>
                <w:sz w:val="18"/>
                <w:szCs w:val="18"/>
              </w:rPr>
              <w:t>Participant ID:</w:t>
            </w:r>
          </w:p>
        </w:tc>
        <w:tc>
          <w:tcPr>
            <w:tcW w:w="5812" w:type="dxa"/>
          </w:tcPr>
          <w:p w14:paraId="51612197"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7D24F789" w14:textId="77777777" w:rsidTr="00EC7167">
        <w:tc>
          <w:tcPr>
            <w:tcW w:w="2268" w:type="dxa"/>
          </w:tcPr>
          <w:p w14:paraId="77505C1B" w14:textId="77777777" w:rsidR="004031FA" w:rsidRPr="00D446F1" w:rsidRDefault="004031FA" w:rsidP="00EC7167">
            <w:pPr>
              <w:pStyle w:val="Bodytext0"/>
              <w:spacing w:before="60" w:after="60"/>
              <w:rPr>
                <w:b/>
                <w:sz w:val="18"/>
                <w:szCs w:val="18"/>
              </w:rPr>
            </w:pPr>
            <w:r w:rsidRPr="00D446F1">
              <w:rPr>
                <w:b/>
                <w:sz w:val="18"/>
                <w:szCs w:val="18"/>
              </w:rPr>
              <w:t>Position Title:</w:t>
            </w:r>
          </w:p>
        </w:tc>
        <w:tc>
          <w:tcPr>
            <w:tcW w:w="4928" w:type="dxa"/>
          </w:tcPr>
          <w:p w14:paraId="60EA6CEB"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268" w:type="dxa"/>
          </w:tcPr>
          <w:p w14:paraId="1C616FFB" w14:textId="77777777" w:rsidR="004031FA" w:rsidRPr="00D446F1" w:rsidRDefault="004031FA" w:rsidP="00EC7167">
            <w:pPr>
              <w:pStyle w:val="Bodytext0"/>
              <w:spacing w:before="60" w:after="60"/>
              <w:rPr>
                <w:b/>
                <w:sz w:val="18"/>
                <w:szCs w:val="18"/>
              </w:rPr>
            </w:pPr>
            <w:r w:rsidRPr="00D446F1">
              <w:rPr>
                <w:b/>
                <w:sz w:val="18"/>
                <w:szCs w:val="18"/>
              </w:rPr>
              <w:t>Dated:</w:t>
            </w:r>
          </w:p>
        </w:tc>
        <w:tc>
          <w:tcPr>
            <w:tcW w:w="5812" w:type="dxa"/>
          </w:tcPr>
          <w:p w14:paraId="6111A64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bl>
    <w:p w14:paraId="0E394BBE" w14:textId="77777777" w:rsidR="004031FA" w:rsidRPr="00D446F1" w:rsidRDefault="004031FA" w:rsidP="004031FA">
      <w:pPr>
        <w:rPr>
          <w:rFonts w:asciiTheme="minorHAnsi" w:hAnsiTheme="minorHAnsi" w:cstheme="minorHAnsi"/>
          <w:sz w:val="18"/>
          <w:szCs w:val="18"/>
        </w:rPr>
      </w:pPr>
      <w:r w:rsidRPr="00D446F1">
        <w:rPr>
          <w:rFonts w:asciiTheme="minorHAnsi" w:hAnsiTheme="minorHAnsi" w:cstheme="minorHAnsi"/>
          <w:sz w:val="18"/>
          <w:szCs w:val="18"/>
        </w:rPr>
        <w:br w:type="page"/>
      </w:r>
    </w:p>
    <w:p w14:paraId="44E7EA98" w14:textId="77777777" w:rsidR="00682DA6" w:rsidRPr="006410EC" w:rsidRDefault="00682DA6" w:rsidP="00194A2F">
      <w:pPr>
        <w:spacing w:before="60" w:after="60"/>
        <w:rPr>
          <w:rFonts w:asciiTheme="minorHAnsi" w:hAnsiTheme="minorHAnsi" w:cstheme="minorHAnsi"/>
          <w:sz w:val="18"/>
          <w:szCs w:val="18"/>
        </w:rPr>
        <w:sectPr w:rsidR="00682DA6" w:rsidRPr="006410EC" w:rsidSect="004A3290">
          <w:pgSz w:w="16840" w:h="11910" w:orient="landscape"/>
          <w:pgMar w:top="1300" w:right="760" w:bottom="1160" w:left="720" w:header="1095" w:footer="973" w:gutter="0"/>
          <w:pgBorders w:offsetFrom="page">
            <w:top w:val="single" w:sz="4" w:space="24" w:color="000000"/>
            <w:left w:val="single" w:sz="4" w:space="24" w:color="000000"/>
            <w:bottom w:val="single" w:sz="4" w:space="24" w:color="000000"/>
            <w:right w:val="single" w:sz="4" w:space="24" w:color="000000"/>
          </w:pgBorders>
          <w:cols w:space="720"/>
        </w:sectPr>
      </w:pPr>
    </w:p>
    <w:tbl>
      <w:tblPr>
        <w:tblW w:w="15027"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20"/>
        <w:gridCol w:w="4962"/>
        <w:gridCol w:w="5245"/>
      </w:tblGrid>
      <w:tr w:rsidR="004031FA" w:rsidRPr="006410EC" w14:paraId="731A6273" w14:textId="77777777" w:rsidTr="00EC7167">
        <w:trPr>
          <w:tblHeader/>
        </w:trPr>
        <w:tc>
          <w:tcPr>
            <w:tcW w:w="4820" w:type="dxa"/>
            <w:shd w:val="pct10" w:color="auto" w:fill="auto"/>
            <w:vAlign w:val="center"/>
          </w:tcPr>
          <w:p w14:paraId="1061207A" w14:textId="77777777" w:rsidR="004031FA" w:rsidRPr="00D446F1" w:rsidRDefault="004031FA" w:rsidP="00EC7167">
            <w:pPr>
              <w:pStyle w:val="Bodytext0"/>
              <w:tabs>
                <w:tab w:val="clear" w:pos="709"/>
              </w:tabs>
              <w:spacing w:before="60" w:after="60"/>
              <w:rPr>
                <w:b/>
                <w:sz w:val="18"/>
                <w:szCs w:val="18"/>
              </w:rPr>
            </w:pPr>
            <w:r w:rsidRPr="00D446F1">
              <w:rPr>
                <w:b/>
                <w:sz w:val="18"/>
                <w:szCs w:val="18"/>
              </w:rPr>
              <w:lastRenderedPageBreak/>
              <w:t>Requirement to comply</w:t>
            </w:r>
          </w:p>
        </w:tc>
        <w:tc>
          <w:tcPr>
            <w:tcW w:w="4962" w:type="dxa"/>
            <w:shd w:val="pct10" w:color="auto" w:fill="auto"/>
            <w:vAlign w:val="center"/>
          </w:tcPr>
          <w:p w14:paraId="79279A25" w14:textId="77777777" w:rsidR="004031FA" w:rsidRPr="00D446F1" w:rsidRDefault="004031FA" w:rsidP="00EC7167">
            <w:pPr>
              <w:pStyle w:val="Bodytext0"/>
              <w:tabs>
                <w:tab w:val="clear" w:pos="709"/>
              </w:tabs>
              <w:spacing w:before="60" w:after="60"/>
              <w:rPr>
                <w:b/>
                <w:sz w:val="18"/>
                <w:szCs w:val="18"/>
              </w:rPr>
            </w:pPr>
            <w:r w:rsidRPr="00D446F1">
              <w:rPr>
                <w:b/>
                <w:sz w:val="18"/>
                <w:szCs w:val="18"/>
              </w:rPr>
              <w:t>Document References / Operator’s Comments</w:t>
            </w:r>
          </w:p>
        </w:tc>
        <w:tc>
          <w:tcPr>
            <w:tcW w:w="5245" w:type="dxa"/>
            <w:shd w:val="pct10" w:color="auto" w:fill="auto"/>
            <w:vAlign w:val="center"/>
          </w:tcPr>
          <w:p w14:paraId="7F51759F" w14:textId="77777777" w:rsidR="004031FA" w:rsidRPr="00D446F1" w:rsidRDefault="004031FA" w:rsidP="00EC7167">
            <w:pPr>
              <w:pStyle w:val="Bodytext0"/>
              <w:tabs>
                <w:tab w:val="clear" w:pos="709"/>
              </w:tabs>
              <w:spacing w:before="60" w:after="60"/>
              <w:rPr>
                <w:b/>
                <w:sz w:val="18"/>
                <w:szCs w:val="18"/>
              </w:rPr>
            </w:pPr>
            <w:r w:rsidRPr="00D446F1">
              <w:rPr>
                <w:b/>
                <w:sz w:val="18"/>
                <w:szCs w:val="18"/>
              </w:rPr>
              <w:t>CAA Review and Comments (for CAA use only)</w:t>
            </w:r>
          </w:p>
        </w:tc>
      </w:tr>
      <w:tr w:rsidR="004031FA" w:rsidRPr="006410EC" w14:paraId="0051F7E4" w14:textId="77777777" w:rsidTr="00EC7167">
        <w:tc>
          <w:tcPr>
            <w:tcW w:w="4820" w:type="dxa"/>
            <w:shd w:val="clear" w:color="auto" w:fill="FFFFFF"/>
            <w:vAlign w:val="center"/>
          </w:tcPr>
          <w:p w14:paraId="563FC23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Schedule 1 clause 26 of the CA Act 2023</w:t>
            </w:r>
          </w:p>
          <w:p w14:paraId="6709F212"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an implementation date. </w:t>
            </w:r>
          </w:p>
          <w:p w14:paraId="03988AB0"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CAA </w:t>
            </w:r>
            <w:proofErr w:type="gramStart"/>
            <w:r w:rsidRPr="00D446F1">
              <w:rPr>
                <w:rFonts w:asciiTheme="minorHAnsi" w:hAnsiTheme="minorHAnsi" w:cstheme="minorHAnsi"/>
                <w:color w:val="000000"/>
                <w:sz w:val="18"/>
                <w:szCs w:val="18"/>
              </w:rPr>
              <w:t>advise</w:t>
            </w:r>
            <w:proofErr w:type="gramEnd"/>
            <w:r w:rsidRPr="00D446F1">
              <w:rPr>
                <w:rFonts w:asciiTheme="minorHAnsi" w:hAnsiTheme="minorHAnsi" w:cstheme="minorHAnsi"/>
                <w:color w:val="000000"/>
                <w:sz w:val="18"/>
                <w:szCs w:val="18"/>
              </w:rPr>
              <w:t xml:space="preserve"> an implementation date of 5 April 2027.</w:t>
            </w:r>
          </w:p>
          <w:p w14:paraId="0E0D35D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If an earlier date is chosen, notification requirements under the CA Act 2023 (non-negative, consent refusal and tampering) aren’t required to start until 5 April 2027. However, the operator can start random testing earlier if they choose.</w:t>
            </w:r>
          </w:p>
        </w:tc>
        <w:tc>
          <w:tcPr>
            <w:tcW w:w="4962" w:type="dxa"/>
            <w:shd w:val="clear" w:color="auto" w:fill="FFFFFF"/>
            <w:vAlign w:val="center"/>
          </w:tcPr>
          <w:p w14:paraId="2BD83468"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34"/>
                  <w:enabled/>
                  <w:calcOnExit w:val="0"/>
                  <w:textInput/>
                </w:ffData>
              </w:fldChar>
            </w:r>
            <w:bookmarkStart w:id="0" w:name="Text34"/>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0"/>
          </w:p>
        </w:tc>
        <w:tc>
          <w:tcPr>
            <w:tcW w:w="5245" w:type="dxa"/>
            <w:shd w:val="clear" w:color="auto" w:fill="FFFFFF"/>
            <w:vAlign w:val="center"/>
          </w:tcPr>
          <w:p w14:paraId="205F3A72"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0"/>
                  <w:enabled/>
                  <w:calcOnExit w:val="0"/>
                  <w:textInput/>
                </w:ffData>
              </w:fldChar>
            </w:r>
            <w:bookmarkStart w:id="1" w:name="Text50"/>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
          </w:p>
        </w:tc>
      </w:tr>
      <w:tr w:rsidR="004031FA" w:rsidRPr="006410EC" w14:paraId="7D41D193" w14:textId="77777777" w:rsidTr="00EC7167">
        <w:tc>
          <w:tcPr>
            <w:tcW w:w="15027" w:type="dxa"/>
            <w:gridSpan w:val="3"/>
            <w:shd w:val="clear" w:color="auto" w:fill="FFFFFF"/>
            <w:vAlign w:val="center"/>
          </w:tcPr>
          <w:p w14:paraId="639F9C73" w14:textId="77777777"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address the following matters </w:t>
            </w:r>
            <w:proofErr w:type="gramStart"/>
            <w:r w:rsidRPr="00D446F1">
              <w:rPr>
                <w:rFonts w:asciiTheme="minorHAnsi" w:hAnsiTheme="minorHAnsi" w:cstheme="minorHAnsi"/>
                <w:b/>
                <w:bCs/>
                <w:color w:val="000000"/>
                <w:sz w:val="18"/>
                <w:szCs w:val="18"/>
              </w:rPr>
              <w:t>in regard to</w:t>
            </w:r>
            <w:proofErr w:type="gramEnd"/>
            <w:r w:rsidRPr="00D446F1">
              <w:rPr>
                <w:rFonts w:asciiTheme="minorHAnsi" w:hAnsiTheme="minorHAnsi" w:cstheme="minorHAnsi"/>
                <w:b/>
                <w:bCs/>
                <w:color w:val="000000"/>
                <w:sz w:val="18"/>
                <w:szCs w:val="18"/>
              </w:rPr>
              <w:t xml:space="preserve"> safety-sensitive activities:</w:t>
            </w:r>
          </w:p>
        </w:tc>
      </w:tr>
      <w:tr w:rsidR="004031FA" w:rsidRPr="006410EC" w14:paraId="0F3C36FC" w14:textId="77777777" w:rsidTr="00EC7167">
        <w:tc>
          <w:tcPr>
            <w:tcW w:w="4820" w:type="dxa"/>
            <w:shd w:val="clear" w:color="auto" w:fill="FFFFFF"/>
            <w:vAlign w:val="center"/>
          </w:tcPr>
          <w:p w14:paraId="6111EEE9"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114(2)(a) of the CA Act 2023</w:t>
            </w:r>
          </w:p>
          <w:p w14:paraId="080739E3"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 list of safety-sensitive activities that are related to their operation and the certificates the operator has/is applying for.</w:t>
            </w:r>
          </w:p>
          <w:p w14:paraId="184479C2" w14:textId="37AFB261" w:rsidR="004031FA" w:rsidRPr="00C347DD" w:rsidRDefault="00C347DD" w:rsidP="00D446F1">
            <w:pPr>
              <w:spacing w:after="40"/>
              <w:rPr>
                <w:rFonts w:asciiTheme="minorHAnsi" w:hAnsiTheme="minorHAnsi" w:cstheme="minorHAnsi"/>
                <w:color w:val="000000"/>
                <w:sz w:val="18"/>
                <w:szCs w:val="18"/>
                <w:lang w:val="en-NZ"/>
              </w:rPr>
            </w:pPr>
            <w:r w:rsidRPr="00C347DD">
              <w:rPr>
                <w:rFonts w:asciiTheme="minorHAnsi" w:hAnsiTheme="minorHAnsi" w:cstheme="minorHAnsi"/>
                <w:color w:val="000000"/>
                <w:sz w:val="18"/>
                <w:szCs w:val="18"/>
                <w:lang w:val="en-NZ"/>
              </w:rPr>
              <w:t>Only workers who conduct the safety-sensitive activities listed in the DAMP can be subject to Director testing and other DAMP requirements e.g., notifications and reporting</w:t>
            </w:r>
            <w:r>
              <w:rPr>
                <w:rFonts w:asciiTheme="minorHAnsi" w:hAnsiTheme="minorHAnsi" w:cstheme="minorHAnsi"/>
                <w:color w:val="000000"/>
                <w:sz w:val="18"/>
                <w:szCs w:val="18"/>
                <w:lang w:val="en-NZ"/>
              </w:rPr>
              <w:t>.</w:t>
            </w:r>
          </w:p>
        </w:tc>
        <w:tc>
          <w:tcPr>
            <w:tcW w:w="4962" w:type="dxa"/>
            <w:shd w:val="clear" w:color="auto" w:fill="FFFFFF"/>
            <w:vAlign w:val="center"/>
          </w:tcPr>
          <w:p w14:paraId="15FFB51C"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36"/>
                  <w:enabled/>
                  <w:calcOnExit w:val="0"/>
                  <w:textInput/>
                </w:ffData>
              </w:fldChar>
            </w:r>
            <w:bookmarkStart w:id="2" w:name="Text36"/>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
          </w:p>
        </w:tc>
        <w:tc>
          <w:tcPr>
            <w:tcW w:w="5245" w:type="dxa"/>
            <w:shd w:val="clear" w:color="auto" w:fill="FFFFFF"/>
            <w:vAlign w:val="center"/>
          </w:tcPr>
          <w:p w14:paraId="0DD3BE67"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2"/>
                  <w:enabled/>
                  <w:calcOnExit w:val="0"/>
                  <w:textInput/>
                </w:ffData>
              </w:fldChar>
            </w:r>
            <w:bookmarkStart w:id="3" w:name="Text52"/>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3"/>
          </w:p>
        </w:tc>
      </w:tr>
      <w:tr w:rsidR="004031FA" w:rsidRPr="006410EC" w14:paraId="41D51F7F" w14:textId="77777777" w:rsidTr="00EC7167">
        <w:tc>
          <w:tcPr>
            <w:tcW w:w="4820" w:type="dxa"/>
            <w:shd w:val="clear" w:color="auto" w:fill="FFFFFF"/>
            <w:vAlign w:val="center"/>
          </w:tcPr>
          <w:p w14:paraId="1416128E"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state that workers employed or engaged by the operator, and who perform any of the safety-sensitive activities listed, are subject to random testing. </w:t>
            </w:r>
          </w:p>
          <w:p w14:paraId="2DD27D1F"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sz w:val="18"/>
                <w:szCs w:val="18"/>
              </w:rPr>
              <w:t>Only workers who perform the activities and who are employed/engaged are subject to the DAMP. The DAMP may include a list of job descriptions affected or refer to a list of names held outside the DAMP.</w:t>
            </w:r>
          </w:p>
        </w:tc>
        <w:tc>
          <w:tcPr>
            <w:tcW w:w="4962" w:type="dxa"/>
            <w:shd w:val="clear" w:color="auto" w:fill="FFFFFF"/>
            <w:vAlign w:val="center"/>
          </w:tcPr>
          <w:p w14:paraId="7F16D63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37"/>
                  <w:enabled/>
                  <w:calcOnExit w:val="0"/>
                  <w:textInput/>
                </w:ffData>
              </w:fldChar>
            </w:r>
            <w:bookmarkStart w:id="4" w:name="Text37"/>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4"/>
          </w:p>
        </w:tc>
        <w:tc>
          <w:tcPr>
            <w:tcW w:w="5245" w:type="dxa"/>
            <w:shd w:val="clear" w:color="auto" w:fill="FFFFFF"/>
            <w:vAlign w:val="center"/>
          </w:tcPr>
          <w:p w14:paraId="2A23FE07"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3"/>
                  <w:enabled/>
                  <w:calcOnExit w:val="0"/>
                  <w:textInput/>
                </w:ffData>
              </w:fldChar>
            </w:r>
            <w:bookmarkStart w:id="5" w:name="Text53"/>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5"/>
          </w:p>
        </w:tc>
      </w:tr>
      <w:tr w:rsidR="004031FA" w:rsidRPr="006410EC" w14:paraId="57C79AA0" w14:textId="77777777" w:rsidTr="00EC7167">
        <w:tc>
          <w:tcPr>
            <w:tcW w:w="15027" w:type="dxa"/>
            <w:gridSpan w:val="3"/>
            <w:shd w:val="clear" w:color="auto" w:fill="FFFFFF"/>
            <w:vAlign w:val="center"/>
          </w:tcPr>
          <w:p w14:paraId="28261385" w14:textId="77777777" w:rsidR="004031FA" w:rsidRPr="00D446F1" w:rsidRDefault="004031FA" w:rsidP="00D446F1">
            <w:pPr>
              <w:spacing w:before="120" w:after="60"/>
              <w:rPr>
                <w:rFonts w:asciiTheme="minorHAnsi" w:hAnsiTheme="minorHAnsi" w:cstheme="minorHAnsi"/>
                <w:sz w:val="18"/>
                <w:szCs w:val="18"/>
              </w:rPr>
            </w:pPr>
            <w:r w:rsidRPr="00D446F1">
              <w:rPr>
                <w:rFonts w:asciiTheme="minorHAnsi" w:hAnsiTheme="minorHAnsi" w:cstheme="minorHAnsi"/>
                <w:b/>
                <w:bCs/>
                <w:color w:val="000000"/>
                <w:sz w:val="18"/>
                <w:szCs w:val="18"/>
              </w:rPr>
              <w:t xml:space="preserve">The DAMP should address the following matters </w:t>
            </w:r>
            <w:proofErr w:type="gramStart"/>
            <w:r w:rsidRPr="00D446F1">
              <w:rPr>
                <w:rFonts w:asciiTheme="minorHAnsi" w:hAnsiTheme="minorHAnsi" w:cstheme="minorHAnsi"/>
                <w:b/>
                <w:bCs/>
                <w:color w:val="000000"/>
                <w:sz w:val="18"/>
                <w:szCs w:val="18"/>
              </w:rPr>
              <w:t>in regard to</w:t>
            </w:r>
            <w:proofErr w:type="gramEnd"/>
            <w:r w:rsidRPr="00D446F1">
              <w:rPr>
                <w:rFonts w:asciiTheme="minorHAnsi" w:hAnsiTheme="minorHAnsi" w:cstheme="minorHAnsi"/>
                <w:b/>
                <w:bCs/>
                <w:color w:val="000000"/>
                <w:sz w:val="18"/>
                <w:szCs w:val="18"/>
              </w:rPr>
              <w:t xml:space="preserve"> testable drugs:</w:t>
            </w:r>
          </w:p>
        </w:tc>
      </w:tr>
      <w:tr w:rsidR="004031FA" w:rsidRPr="006410EC" w14:paraId="47E697D9" w14:textId="77777777" w:rsidTr="00EC7167">
        <w:tc>
          <w:tcPr>
            <w:tcW w:w="4820" w:type="dxa"/>
            <w:shd w:val="clear" w:color="auto" w:fill="FFFFFF"/>
            <w:vAlign w:val="center"/>
          </w:tcPr>
          <w:p w14:paraId="1F83C6A4" w14:textId="77777777" w:rsidR="004031FA" w:rsidRPr="00D446F1" w:rsidRDefault="004031FA" w:rsidP="00D446F1">
            <w:pPr>
              <w:spacing w:after="40"/>
              <w:rPr>
                <w:rFonts w:asciiTheme="minorHAnsi" w:hAnsiTheme="minorHAnsi" w:cstheme="minorHAnsi"/>
                <w:color w:val="000000"/>
                <w:sz w:val="18"/>
                <w:szCs w:val="18"/>
              </w:rPr>
            </w:pPr>
            <w:bookmarkStart w:id="6" w:name="_Toc443375420"/>
            <w:r w:rsidRPr="00D446F1">
              <w:rPr>
                <w:rFonts w:asciiTheme="minorHAnsi" w:hAnsiTheme="minorHAnsi" w:cstheme="minorHAnsi"/>
                <w:color w:val="000000"/>
                <w:sz w:val="18"/>
                <w:szCs w:val="18"/>
              </w:rPr>
              <w:t>CAR 99.7 and section 114(2)(b)(i) of the CA Act 2023</w:t>
            </w:r>
          </w:p>
          <w:p w14:paraId="1D68453E" w14:textId="3B67F9F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specify the drugs that will be tested for in random testing including licit, restricted, illicit </w:t>
            </w:r>
            <w:r w:rsidR="00D446F1">
              <w:rPr>
                <w:rFonts w:asciiTheme="minorHAnsi" w:hAnsiTheme="minorHAnsi" w:cstheme="minorHAnsi"/>
                <w:b/>
                <w:bCs/>
                <w:color w:val="000000"/>
                <w:sz w:val="18"/>
                <w:szCs w:val="18"/>
              </w:rPr>
              <w:t>and</w:t>
            </w:r>
            <w:r w:rsidRPr="00D446F1">
              <w:rPr>
                <w:rFonts w:asciiTheme="minorHAnsi" w:hAnsiTheme="minorHAnsi" w:cstheme="minorHAnsi"/>
                <w:b/>
                <w:bCs/>
                <w:color w:val="000000"/>
                <w:sz w:val="18"/>
                <w:szCs w:val="18"/>
              </w:rPr>
              <w:t xml:space="preserve"> prescription drugs.</w:t>
            </w:r>
          </w:p>
          <w:p w14:paraId="44350FD3" w14:textId="787E7696"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sz w:val="18"/>
                <w:szCs w:val="18"/>
              </w:rPr>
              <w:t xml:space="preserve">AC99-1 advises that reference to the NZ standards </w:t>
            </w:r>
            <w:r w:rsidR="002E2BE6">
              <w:rPr>
                <w:rFonts w:asciiTheme="minorHAnsi" w:hAnsiTheme="minorHAnsi" w:cstheme="minorHAnsi"/>
                <w:sz w:val="18"/>
                <w:szCs w:val="18"/>
              </w:rPr>
              <w:t>(</w:t>
            </w:r>
            <w:r w:rsidR="002E2BE6" w:rsidRPr="002E2BE6">
              <w:rPr>
                <w:rFonts w:asciiTheme="minorHAnsi" w:hAnsiTheme="minorHAnsi" w:cstheme="minorHAnsi"/>
                <w:sz w:val="18"/>
                <w:szCs w:val="18"/>
              </w:rPr>
              <w:t xml:space="preserve">AS/NZS 4308:2023 or AS/NZS 4760:2019) </w:t>
            </w:r>
            <w:r w:rsidRPr="00D446F1">
              <w:rPr>
                <w:rFonts w:asciiTheme="minorHAnsi" w:hAnsiTheme="minorHAnsi" w:cstheme="minorHAnsi"/>
                <w:sz w:val="18"/>
                <w:szCs w:val="18"/>
              </w:rPr>
              <w:t>is an appropriate means of meeting this requirement. If the DAMP refers to these standards the list does not need to be repeated in the DAMP.</w:t>
            </w:r>
          </w:p>
          <w:p w14:paraId="42ACE340" w14:textId="590BEF53" w:rsidR="004031FA" w:rsidRPr="00D446F1" w:rsidRDefault="004031FA" w:rsidP="00D446F1">
            <w:pPr>
              <w:pStyle w:val="Bodytext0"/>
              <w:spacing w:after="40"/>
              <w:rPr>
                <w:sz w:val="18"/>
                <w:szCs w:val="18"/>
              </w:rPr>
            </w:pPr>
            <w:r w:rsidRPr="00D446F1">
              <w:rPr>
                <w:sz w:val="18"/>
                <w:szCs w:val="18"/>
              </w:rPr>
              <w:lastRenderedPageBreak/>
              <w:t xml:space="preserve">If the DAMP proposes a very limited list of testable drugs – for example only cannabis metabolites – this should be accompanied with thorough justification as to </w:t>
            </w:r>
            <w:r w:rsidR="006D7EF7" w:rsidRPr="00D446F1">
              <w:rPr>
                <w:sz w:val="18"/>
                <w:szCs w:val="18"/>
              </w:rPr>
              <w:t>why</w:t>
            </w:r>
            <w:r w:rsidR="006D7EF7">
              <w:rPr>
                <w:sz w:val="18"/>
                <w:szCs w:val="18"/>
              </w:rPr>
              <w:t xml:space="preserve"> and</w:t>
            </w:r>
            <w:r w:rsidR="00D760F5">
              <w:rPr>
                <w:sz w:val="18"/>
                <w:szCs w:val="18"/>
              </w:rPr>
              <w:t xml:space="preserve"> be</w:t>
            </w:r>
            <w:r w:rsidRPr="00D446F1">
              <w:rPr>
                <w:sz w:val="18"/>
                <w:szCs w:val="18"/>
              </w:rPr>
              <w:t xml:space="preserve"> supported with medical advice. </w:t>
            </w:r>
          </w:p>
          <w:p w14:paraId="7D96E0AB"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sz w:val="18"/>
                <w:szCs w:val="18"/>
              </w:rPr>
              <w:t xml:space="preserve">The Director has not currently specified any drugs to be tested for. </w:t>
            </w:r>
          </w:p>
        </w:tc>
        <w:tc>
          <w:tcPr>
            <w:tcW w:w="4962" w:type="dxa"/>
            <w:shd w:val="clear" w:color="auto" w:fill="FFFFFF"/>
            <w:vAlign w:val="center"/>
          </w:tcPr>
          <w:p w14:paraId="2035F8D5" w14:textId="03C075C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38"/>
                  <w:enabled/>
                  <w:calcOnExit w:val="0"/>
                  <w:textInput/>
                </w:ffData>
              </w:fldChar>
            </w:r>
            <w:bookmarkStart w:id="7" w:name="Text38"/>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7"/>
          </w:p>
        </w:tc>
        <w:tc>
          <w:tcPr>
            <w:tcW w:w="5245" w:type="dxa"/>
            <w:shd w:val="clear" w:color="auto" w:fill="FFFFFF"/>
            <w:vAlign w:val="center"/>
          </w:tcPr>
          <w:p w14:paraId="5197CED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4"/>
                  <w:enabled/>
                  <w:calcOnExit w:val="0"/>
                  <w:textInput/>
                </w:ffData>
              </w:fldChar>
            </w:r>
            <w:bookmarkStart w:id="8" w:name="Text54"/>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8"/>
          </w:p>
        </w:tc>
      </w:tr>
      <w:tr w:rsidR="004031FA" w:rsidRPr="006410EC" w14:paraId="30E7E9C4" w14:textId="77777777" w:rsidTr="00EC7167">
        <w:tc>
          <w:tcPr>
            <w:tcW w:w="4820" w:type="dxa"/>
            <w:shd w:val="clear" w:color="auto" w:fill="FFFFFF"/>
            <w:vAlign w:val="center"/>
          </w:tcPr>
          <w:p w14:paraId="745C2AD5"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114(2)(b)(ii) of the CA Act 2023</w:t>
            </w:r>
            <w:r w:rsidRPr="00D446F1">
              <w:rPr>
                <w:rFonts w:asciiTheme="minorHAnsi" w:hAnsiTheme="minorHAnsi" w:cstheme="minorHAnsi"/>
                <w:color w:val="000000"/>
                <w:sz w:val="18"/>
                <w:szCs w:val="18"/>
              </w:rPr>
              <w:br/>
            </w: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specify permissible levels of testable drugs.</w:t>
            </w:r>
          </w:p>
          <w:p w14:paraId="0EE426C4" w14:textId="77777777" w:rsidR="004031FA" w:rsidRPr="00D446F1" w:rsidRDefault="004031FA" w:rsidP="00D446F1">
            <w:pPr>
              <w:spacing w:after="40"/>
              <w:rPr>
                <w:rFonts w:asciiTheme="minorHAnsi" w:hAnsiTheme="minorHAnsi" w:cstheme="minorHAnsi"/>
                <w:sz w:val="18"/>
                <w:szCs w:val="18"/>
                <w:lang w:val="en-NZ"/>
              </w:rPr>
            </w:pPr>
            <w:r w:rsidRPr="00D446F1">
              <w:rPr>
                <w:rFonts w:asciiTheme="minorHAnsi" w:hAnsiTheme="minorHAnsi" w:cstheme="minorHAnsi"/>
                <w:sz w:val="18"/>
                <w:szCs w:val="18"/>
                <w:lang w:val="en-NZ"/>
              </w:rPr>
              <w:t>DAMPs are not required to include permissible levels of drugs. If permissible levels are included, they must be appropriate (CAA staff should use the Australia/New Zealand Standards AS/NZS 4308:2023 or successor Standards for reference to appropriate levels).</w:t>
            </w:r>
          </w:p>
          <w:p w14:paraId="61AFEA91" w14:textId="48FF8734" w:rsidR="004031FA" w:rsidRPr="00D446F1" w:rsidRDefault="004031FA" w:rsidP="00D446F1">
            <w:pPr>
              <w:pStyle w:val="Bodytext0"/>
              <w:spacing w:after="40"/>
              <w:rPr>
                <w:sz w:val="18"/>
                <w:szCs w:val="18"/>
              </w:rPr>
            </w:pPr>
            <w:r w:rsidRPr="00D446F1">
              <w:rPr>
                <w:sz w:val="18"/>
                <w:szCs w:val="18"/>
              </w:rPr>
              <w:t>If the DAMP refers to the A</w:t>
            </w:r>
            <w:r w:rsidR="001D3144">
              <w:rPr>
                <w:sz w:val="18"/>
                <w:szCs w:val="18"/>
              </w:rPr>
              <w:t>S</w:t>
            </w:r>
            <w:r w:rsidRPr="00D446F1">
              <w:rPr>
                <w:sz w:val="18"/>
                <w:szCs w:val="18"/>
              </w:rPr>
              <w:t>/</w:t>
            </w:r>
            <w:r w:rsidR="00B873CD" w:rsidRPr="00D446F1">
              <w:rPr>
                <w:sz w:val="18"/>
                <w:szCs w:val="18"/>
              </w:rPr>
              <w:t xml:space="preserve">NZ </w:t>
            </w:r>
            <w:r w:rsidR="00B873CD">
              <w:rPr>
                <w:sz w:val="18"/>
                <w:szCs w:val="18"/>
              </w:rPr>
              <w:t xml:space="preserve">4308:2023 </w:t>
            </w:r>
            <w:r w:rsidR="005C2AE8">
              <w:rPr>
                <w:sz w:val="18"/>
                <w:szCs w:val="18"/>
              </w:rPr>
              <w:t>S</w:t>
            </w:r>
            <w:r w:rsidRPr="00D446F1">
              <w:rPr>
                <w:sz w:val="18"/>
                <w:szCs w:val="18"/>
              </w:rPr>
              <w:t>tandard, then the detectable levels of the standard are considered the “permissible levels”.</w:t>
            </w:r>
          </w:p>
        </w:tc>
        <w:tc>
          <w:tcPr>
            <w:tcW w:w="4962" w:type="dxa"/>
            <w:shd w:val="clear" w:color="auto" w:fill="FFFFFF"/>
            <w:vAlign w:val="center"/>
          </w:tcPr>
          <w:p w14:paraId="34C6B3D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0"/>
                  <w:enabled/>
                  <w:calcOnExit w:val="0"/>
                  <w:textInput/>
                </w:ffData>
              </w:fldChar>
            </w:r>
            <w:bookmarkStart w:id="9" w:name="Text40"/>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9"/>
          </w:p>
        </w:tc>
        <w:tc>
          <w:tcPr>
            <w:tcW w:w="5245" w:type="dxa"/>
            <w:shd w:val="clear" w:color="auto" w:fill="FFFFFF"/>
            <w:vAlign w:val="center"/>
          </w:tcPr>
          <w:p w14:paraId="45ED050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6"/>
                  <w:enabled/>
                  <w:calcOnExit w:val="0"/>
                  <w:textInput/>
                </w:ffData>
              </w:fldChar>
            </w:r>
            <w:bookmarkStart w:id="10" w:name="Text56"/>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0"/>
          </w:p>
        </w:tc>
      </w:tr>
      <w:tr w:rsidR="004031FA" w:rsidRPr="006410EC" w14:paraId="019E5F2C" w14:textId="77777777" w:rsidTr="00EC7167">
        <w:tc>
          <w:tcPr>
            <w:tcW w:w="4820" w:type="dxa"/>
            <w:shd w:val="clear" w:color="auto" w:fill="FFFFFF"/>
            <w:vAlign w:val="center"/>
          </w:tcPr>
          <w:p w14:paraId="4BFFCB76"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decide to define the term ‘</w:t>
            </w:r>
            <w:proofErr w:type="gramStart"/>
            <w:r w:rsidRPr="00D446F1">
              <w:rPr>
                <w:rFonts w:asciiTheme="minorHAnsi" w:hAnsiTheme="minorHAnsi" w:cstheme="minorHAnsi"/>
                <w:b/>
                <w:bCs/>
                <w:color w:val="000000"/>
                <w:sz w:val="18"/>
                <w:szCs w:val="18"/>
              </w:rPr>
              <w:t>drugs’</w:t>
            </w:r>
            <w:proofErr w:type="gramEnd"/>
            <w:r w:rsidRPr="00D446F1">
              <w:rPr>
                <w:rFonts w:asciiTheme="minorHAnsi" w:hAnsiTheme="minorHAnsi" w:cstheme="minorHAnsi"/>
                <w:b/>
                <w:bCs/>
                <w:color w:val="000000"/>
                <w:sz w:val="18"/>
                <w:szCs w:val="18"/>
              </w:rPr>
              <w:t>.</w:t>
            </w:r>
          </w:p>
          <w:p w14:paraId="2F2D3DB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This definition should align with the use of the term in the DAMP. The definition must not exclude prescription and legal drugs as the issue is impairment and the presence of drugs, not how the drugs were obtained. </w:t>
            </w:r>
          </w:p>
        </w:tc>
        <w:tc>
          <w:tcPr>
            <w:tcW w:w="4962" w:type="dxa"/>
            <w:shd w:val="clear" w:color="auto" w:fill="FFFFFF"/>
            <w:vAlign w:val="center"/>
          </w:tcPr>
          <w:p w14:paraId="75A66DA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1"/>
                  <w:enabled/>
                  <w:calcOnExit w:val="0"/>
                  <w:textInput/>
                </w:ffData>
              </w:fldChar>
            </w:r>
            <w:bookmarkStart w:id="11" w:name="Text41"/>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1"/>
          </w:p>
        </w:tc>
        <w:tc>
          <w:tcPr>
            <w:tcW w:w="5245" w:type="dxa"/>
            <w:shd w:val="clear" w:color="auto" w:fill="FFFFFF"/>
            <w:vAlign w:val="center"/>
          </w:tcPr>
          <w:p w14:paraId="0CC87788"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7"/>
                  <w:enabled/>
                  <w:calcOnExit w:val="0"/>
                  <w:textInput/>
                </w:ffData>
              </w:fldChar>
            </w:r>
            <w:bookmarkStart w:id="12" w:name="Text57"/>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2"/>
          </w:p>
        </w:tc>
      </w:tr>
      <w:tr w:rsidR="004031FA" w:rsidRPr="006410EC" w14:paraId="5FD58104" w14:textId="77777777" w:rsidTr="00EC7167">
        <w:tc>
          <w:tcPr>
            <w:tcW w:w="15027" w:type="dxa"/>
            <w:gridSpan w:val="3"/>
            <w:shd w:val="clear" w:color="auto" w:fill="FFFFFF"/>
            <w:vAlign w:val="center"/>
          </w:tcPr>
          <w:p w14:paraId="33B5C864" w14:textId="77777777" w:rsidR="004031FA" w:rsidRPr="00D446F1" w:rsidRDefault="004031FA" w:rsidP="00D446F1">
            <w:pPr>
              <w:spacing w:before="120" w:after="60"/>
              <w:rPr>
                <w:rFonts w:asciiTheme="minorHAnsi" w:hAnsiTheme="minorHAnsi" w:cstheme="minorHAnsi"/>
                <w:sz w:val="18"/>
                <w:szCs w:val="18"/>
              </w:rPr>
            </w:pPr>
            <w:r w:rsidRPr="00D446F1">
              <w:rPr>
                <w:rFonts w:asciiTheme="minorHAnsi" w:hAnsiTheme="minorHAnsi" w:cstheme="minorHAnsi"/>
                <w:b/>
                <w:bCs/>
                <w:color w:val="000000"/>
                <w:sz w:val="18"/>
                <w:szCs w:val="18"/>
              </w:rPr>
              <w:t xml:space="preserve">The DAMP may address the following matters </w:t>
            </w:r>
            <w:proofErr w:type="gramStart"/>
            <w:r w:rsidRPr="00D446F1">
              <w:rPr>
                <w:rFonts w:asciiTheme="minorHAnsi" w:hAnsiTheme="minorHAnsi" w:cstheme="minorHAnsi"/>
                <w:b/>
                <w:bCs/>
                <w:color w:val="000000"/>
                <w:sz w:val="18"/>
                <w:szCs w:val="18"/>
              </w:rPr>
              <w:t>in regard to</w:t>
            </w:r>
            <w:proofErr w:type="gramEnd"/>
            <w:r w:rsidRPr="00D446F1">
              <w:rPr>
                <w:rFonts w:asciiTheme="minorHAnsi" w:hAnsiTheme="minorHAnsi" w:cstheme="minorHAnsi"/>
                <w:b/>
                <w:bCs/>
                <w:color w:val="000000"/>
                <w:sz w:val="18"/>
                <w:szCs w:val="18"/>
              </w:rPr>
              <w:t xml:space="preserve"> tolerance for alcohol:</w:t>
            </w:r>
          </w:p>
        </w:tc>
      </w:tr>
      <w:bookmarkEnd w:id="6"/>
      <w:tr w:rsidR="004031FA" w:rsidRPr="006410EC" w14:paraId="09DC6869" w14:textId="77777777" w:rsidTr="00EC7167">
        <w:tc>
          <w:tcPr>
            <w:tcW w:w="4820" w:type="dxa"/>
            <w:shd w:val="clear" w:color="auto" w:fill="FFFFFF"/>
            <w:vAlign w:val="center"/>
          </w:tcPr>
          <w:p w14:paraId="1CC34FE2"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114(2)(b)(ii) of the CA Act 2023</w:t>
            </w:r>
          </w:p>
          <w:p w14:paraId="0BDC4F98"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choose to specify permissible levels of alcohol. </w:t>
            </w:r>
          </w:p>
          <w:p w14:paraId="1DE6406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Including permissible levels of alcohol is optional in the Act, however CAA assumes that it is required in practice. </w:t>
            </w:r>
          </w:p>
          <w:p w14:paraId="25427702" w14:textId="72AA310E"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CAA </w:t>
            </w:r>
            <w:proofErr w:type="gramStart"/>
            <w:r w:rsidRPr="00D446F1">
              <w:rPr>
                <w:rFonts w:asciiTheme="minorHAnsi" w:hAnsiTheme="minorHAnsi" w:cstheme="minorHAnsi"/>
                <w:color w:val="000000"/>
                <w:sz w:val="18"/>
                <w:szCs w:val="18"/>
              </w:rPr>
              <w:t>advise</w:t>
            </w:r>
            <w:proofErr w:type="gramEnd"/>
            <w:r w:rsidRPr="00D446F1">
              <w:rPr>
                <w:rFonts w:asciiTheme="minorHAnsi" w:hAnsiTheme="minorHAnsi" w:cstheme="minorHAnsi"/>
                <w:color w:val="000000"/>
                <w:sz w:val="18"/>
                <w:szCs w:val="18"/>
              </w:rPr>
              <w:t xml:space="preserve"> 0.02%</w:t>
            </w:r>
            <w:r w:rsidR="006D7EF7">
              <w:rPr>
                <w:rFonts w:asciiTheme="minorHAnsi" w:hAnsiTheme="minorHAnsi" w:cstheme="minorHAnsi"/>
                <w:color w:val="000000"/>
                <w:sz w:val="18"/>
                <w:szCs w:val="18"/>
              </w:rPr>
              <w:t xml:space="preserve"> blood alcohol content (100ug/L breath alcohol equivalent)</w:t>
            </w:r>
            <w:r w:rsidRPr="00D446F1">
              <w:rPr>
                <w:rFonts w:asciiTheme="minorHAnsi" w:hAnsiTheme="minorHAnsi" w:cstheme="minorHAnsi"/>
                <w:color w:val="000000"/>
                <w:sz w:val="18"/>
                <w:szCs w:val="18"/>
              </w:rPr>
              <w:t xml:space="preserve"> is an appropriate level for aviation safety</w:t>
            </w:r>
            <w:r w:rsidR="00D760F5">
              <w:rPr>
                <w:rFonts w:asciiTheme="minorHAnsi" w:hAnsiTheme="minorHAnsi" w:cstheme="minorHAnsi"/>
                <w:color w:val="000000"/>
                <w:sz w:val="18"/>
                <w:szCs w:val="18"/>
              </w:rPr>
              <w:t>-sensitive</w:t>
            </w:r>
            <w:r w:rsidRPr="00D446F1">
              <w:rPr>
                <w:rFonts w:asciiTheme="minorHAnsi" w:hAnsiTheme="minorHAnsi" w:cstheme="minorHAnsi"/>
                <w:color w:val="000000"/>
                <w:sz w:val="18"/>
                <w:szCs w:val="18"/>
              </w:rPr>
              <w:t xml:space="preserve"> activities. An operator can set a different level (including setting different permissible levels for different safety-sensitive activities). This should be accompanied </w:t>
            </w:r>
            <w:proofErr w:type="gramStart"/>
            <w:r w:rsidRPr="00D446F1">
              <w:rPr>
                <w:rFonts w:asciiTheme="minorHAnsi" w:hAnsiTheme="minorHAnsi" w:cstheme="minorHAnsi"/>
                <w:color w:val="000000"/>
                <w:sz w:val="18"/>
                <w:szCs w:val="18"/>
              </w:rPr>
              <w:t>with</w:t>
            </w:r>
            <w:proofErr w:type="gramEnd"/>
            <w:r w:rsidRPr="00D446F1">
              <w:rPr>
                <w:rFonts w:asciiTheme="minorHAnsi" w:hAnsiTheme="minorHAnsi" w:cstheme="minorHAnsi"/>
                <w:color w:val="000000"/>
                <w:sz w:val="18"/>
                <w:szCs w:val="18"/>
              </w:rPr>
              <w:t xml:space="preserve"> a thorough justification. </w:t>
            </w:r>
          </w:p>
          <w:p w14:paraId="76DB08FF" w14:textId="77777777" w:rsidR="004031FA"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An operator may choose to have 0.0%, which is acceptable.</w:t>
            </w:r>
          </w:p>
          <w:p w14:paraId="01DC404D" w14:textId="5E1F9D97" w:rsidR="00B873CD" w:rsidRPr="00B873CD" w:rsidRDefault="00B873CD" w:rsidP="00D446F1">
            <w:pPr>
              <w:spacing w:after="40"/>
              <w:rPr>
                <w:rFonts w:asciiTheme="minorHAnsi" w:hAnsiTheme="minorHAnsi" w:cstheme="minorHAnsi"/>
                <w:sz w:val="18"/>
                <w:szCs w:val="18"/>
              </w:rPr>
            </w:pPr>
            <w:r w:rsidRPr="005C2AE8">
              <w:rPr>
                <w:rFonts w:ascii="Calibri" w:hAnsi="Calibri" w:cs="Calibri"/>
                <w:sz w:val="18"/>
                <w:szCs w:val="18"/>
              </w:rPr>
              <w:lastRenderedPageBreak/>
              <w:t>CAA’s position is where no permissible levels are set, the tolerance level for alcohol is zero, which equates to 0.02%.</w:t>
            </w:r>
          </w:p>
        </w:tc>
        <w:tc>
          <w:tcPr>
            <w:tcW w:w="4962" w:type="dxa"/>
            <w:shd w:val="clear" w:color="auto" w:fill="FFFFFF"/>
            <w:vAlign w:val="center"/>
          </w:tcPr>
          <w:p w14:paraId="799B82C4"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43"/>
                  <w:enabled/>
                  <w:calcOnExit w:val="0"/>
                  <w:textInput/>
                </w:ffData>
              </w:fldChar>
            </w:r>
            <w:bookmarkStart w:id="13" w:name="Text43"/>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3"/>
          </w:p>
        </w:tc>
        <w:tc>
          <w:tcPr>
            <w:tcW w:w="5245" w:type="dxa"/>
            <w:shd w:val="clear" w:color="auto" w:fill="FFFFFF"/>
            <w:vAlign w:val="center"/>
          </w:tcPr>
          <w:p w14:paraId="5DF48D4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9"/>
                  <w:enabled/>
                  <w:calcOnExit w:val="0"/>
                  <w:textInput/>
                </w:ffData>
              </w:fldChar>
            </w:r>
            <w:bookmarkStart w:id="14" w:name="Text59"/>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4"/>
          </w:p>
        </w:tc>
      </w:tr>
      <w:tr w:rsidR="004031FA" w:rsidRPr="006410EC" w14:paraId="17E326A9" w14:textId="77777777" w:rsidTr="00EC7167">
        <w:tc>
          <w:tcPr>
            <w:tcW w:w="4820" w:type="dxa"/>
            <w:shd w:val="clear" w:color="auto" w:fill="FFFFFF"/>
            <w:vAlign w:val="center"/>
          </w:tcPr>
          <w:p w14:paraId="679E3D8A"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decide to define the term ‘alcohol’.</w:t>
            </w:r>
          </w:p>
          <w:p w14:paraId="3CABB638"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This definition should align with the use of the term in the DAMP.</w:t>
            </w:r>
          </w:p>
        </w:tc>
        <w:tc>
          <w:tcPr>
            <w:tcW w:w="4962" w:type="dxa"/>
            <w:shd w:val="clear" w:color="auto" w:fill="FFFFFF"/>
            <w:vAlign w:val="center"/>
          </w:tcPr>
          <w:p w14:paraId="227A4914"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3"/>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485249B9" w14:textId="77777777" w:rsidR="004031FA" w:rsidRPr="00D446F1" w:rsidRDefault="004031FA" w:rsidP="00EC7167">
            <w:pPr>
              <w:pStyle w:val="Bodytext0"/>
              <w:tabs>
                <w:tab w:val="clear" w:pos="709"/>
              </w:tabs>
              <w:spacing w:before="60" w:after="60"/>
              <w:rPr>
                <w:i/>
                <w:sz w:val="18"/>
                <w:szCs w:val="18"/>
              </w:rPr>
            </w:pPr>
            <w:r w:rsidRPr="00D446F1">
              <w:rPr>
                <w:i/>
                <w:sz w:val="18"/>
                <w:szCs w:val="18"/>
              </w:rPr>
              <w:fldChar w:fldCharType="begin">
                <w:ffData>
                  <w:name w:val="Text60"/>
                  <w:enabled/>
                  <w:calcOnExit w:val="0"/>
                  <w:textInput/>
                </w:ffData>
              </w:fldChar>
            </w:r>
            <w:bookmarkStart w:id="15" w:name="Text60"/>
            <w:r w:rsidRPr="00D446F1">
              <w:rPr>
                <w:i/>
                <w:sz w:val="18"/>
                <w:szCs w:val="18"/>
              </w:rPr>
              <w:instrText xml:space="preserve"> FORMTEXT </w:instrText>
            </w:r>
            <w:r w:rsidRPr="00D446F1">
              <w:rPr>
                <w:i/>
                <w:sz w:val="18"/>
                <w:szCs w:val="18"/>
              </w:rPr>
            </w:r>
            <w:r w:rsidRPr="00D446F1">
              <w:rPr>
                <w:i/>
                <w:sz w:val="18"/>
                <w:szCs w:val="18"/>
              </w:rPr>
              <w:fldChar w:fldCharType="separate"/>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sz w:val="18"/>
                <w:szCs w:val="18"/>
              </w:rPr>
              <w:fldChar w:fldCharType="end"/>
            </w:r>
            <w:bookmarkEnd w:id="15"/>
          </w:p>
        </w:tc>
      </w:tr>
      <w:tr w:rsidR="004031FA" w:rsidRPr="006410EC" w14:paraId="6C79F2F9" w14:textId="77777777" w:rsidTr="00EC7167">
        <w:tc>
          <w:tcPr>
            <w:tcW w:w="15027" w:type="dxa"/>
            <w:gridSpan w:val="3"/>
            <w:shd w:val="clear" w:color="auto" w:fill="FFFFFF"/>
            <w:vAlign w:val="center"/>
          </w:tcPr>
          <w:p w14:paraId="004EDCD1" w14:textId="77777777" w:rsidR="004031FA" w:rsidRPr="00D446F1" w:rsidRDefault="004031FA" w:rsidP="00D446F1">
            <w:pPr>
              <w:pStyle w:val="Bodytext0"/>
              <w:tabs>
                <w:tab w:val="clear" w:pos="709"/>
              </w:tabs>
              <w:spacing w:before="120" w:after="60"/>
              <w:rPr>
                <w:b/>
                <w:bCs/>
                <w:color w:val="000000"/>
                <w:sz w:val="18"/>
                <w:szCs w:val="18"/>
              </w:rPr>
            </w:pPr>
            <w:r w:rsidRPr="00D446F1">
              <w:rPr>
                <w:b/>
                <w:bCs/>
                <w:color w:val="000000"/>
                <w:sz w:val="18"/>
                <w:szCs w:val="18"/>
              </w:rPr>
              <w:t xml:space="preserve">The DAMP should address the following matters </w:t>
            </w:r>
            <w:proofErr w:type="gramStart"/>
            <w:r w:rsidRPr="00D446F1">
              <w:rPr>
                <w:b/>
                <w:bCs/>
                <w:color w:val="000000"/>
                <w:sz w:val="18"/>
                <w:szCs w:val="18"/>
              </w:rPr>
              <w:t>in regard to</w:t>
            </w:r>
            <w:proofErr w:type="gramEnd"/>
            <w:r w:rsidRPr="00D446F1">
              <w:rPr>
                <w:b/>
                <w:bCs/>
                <w:color w:val="000000"/>
                <w:sz w:val="18"/>
                <w:szCs w:val="18"/>
              </w:rPr>
              <w:t xml:space="preserve"> random testing: </w:t>
            </w:r>
          </w:p>
        </w:tc>
      </w:tr>
      <w:tr w:rsidR="004031FA" w:rsidRPr="006410EC" w14:paraId="7F760987" w14:textId="77777777" w:rsidTr="00EC7167">
        <w:tc>
          <w:tcPr>
            <w:tcW w:w="4820" w:type="dxa"/>
            <w:shd w:val="clear" w:color="auto" w:fill="FFFFFF"/>
            <w:vAlign w:val="center"/>
          </w:tcPr>
          <w:p w14:paraId="15A2427D" w14:textId="77777777" w:rsidR="000E0241" w:rsidRPr="00D446F1" w:rsidRDefault="000E0241" w:rsidP="000E024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114(2)(b) and Section 115 of the CA Act 2023</w:t>
            </w:r>
          </w:p>
          <w:p w14:paraId="3127B7BC" w14:textId="5F559DBE" w:rsidR="002E2BE6" w:rsidRDefault="000E0241" w:rsidP="000E024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procedures for random testing (section 114(2)(b)) and demonstrate how</w:t>
            </w:r>
            <w:r w:rsidR="00B873CD">
              <w:rPr>
                <w:rFonts w:asciiTheme="minorHAnsi" w:hAnsiTheme="minorHAnsi" w:cstheme="minorHAnsi"/>
                <w:b/>
                <w:bCs/>
                <w:color w:val="000000"/>
                <w:sz w:val="18"/>
                <w:szCs w:val="18"/>
              </w:rPr>
              <w:t xml:space="preserve"> they meet section 115(4) requirements and how testing</w:t>
            </w:r>
            <w:r w:rsidRPr="00D446F1">
              <w:rPr>
                <w:rFonts w:asciiTheme="minorHAnsi" w:hAnsiTheme="minorHAnsi" w:cstheme="minorHAnsi"/>
                <w:b/>
                <w:bCs/>
                <w:color w:val="000000"/>
                <w:sz w:val="18"/>
                <w:szCs w:val="18"/>
              </w:rPr>
              <w:t xml:space="preserve"> will be administered in accordance with the DAMP</w:t>
            </w:r>
            <w:r w:rsidR="00B873CD">
              <w:rPr>
                <w:rFonts w:asciiTheme="minorHAnsi" w:hAnsiTheme="minorHAnsi" w:cstheme="minorHAnsi"/>
                <w:b/>
                <w:bCs/>
                <w:color w:val="000000"/>
                <w:sz w:val="18"/>
                <w:szCs w:val="18"/>
              </w:rPr>
              <w:t>.</w:t>
            </w:r>
          </w:p>
          <w:p w14:paraId="1A225EF9" w14:textId="77777777" w:rsidR="00B873CD" w:rsidRPr="005C2AE8" w:rsidRDefault="00B873CD" w:rsidP="000E0241">
            <w:pPr>
              <w:spacing w:after="40"/>
              <w:rPr>
                <w:rFonts w:asciiTheme="minorHAnsi" w:hAnsiTheme="minorHAnsi" w:cstheme="minorHAnsi"/>
                <w:color w:val="000000"/>
                <w:sz w:val="18"/>
                <w:szCs w:val="18"/>
              </w:rPr>
            </w:pPr>
            <w:r w:rsidRPr="005C2AE8">
              <w:rPr>
                <w:rFonts w:asciiTheme="minorHAnsi" w:hAnsiTheme="minorHAnsi" w:cstheme="minorHAnsi"/>
                <w:color w:val="000000"/>
                <w:sz w:val="18"/>
                <w:szCs w:val="18"/>
              </w:rPr>
              <w:t>The procedure must include:</w:t>
            </w:r>
          </w:p>
          <w:p w14:paraId="49C96C5C" w14:textId="77777777" w:rsidR="00B873CD" w:rsidRPr="005C2AE8" w:rsidRDefault="00B873CD" w:rsidP="00B873CD">
            <w:pPr>
              <w:pStyle w:val="ListParagraph"/>
              <w:numPr>
                <w:ilvl w:val="0"/>
                <w:numId w:val="10"/>
              </w:numPr>
              <w:spacing w:after="40"/>
              <w:rPr>
                <w:rFonts w:asciiTheme="minorHAnsi" w:hAnsiTheme="minorHAnsi" w:cstheme="minorHAnsi"/>
                <w:color w:val="000000"/>
                <w:sz w:val="18"/>
                <w:szCs w:val="18"/>
              </w:rPr>
            </w:pPr>
            <w:r w:rsidRPr="005C2AE8">
              <w:rPr>
                <w:rFonts w:asciiTheme="minorHAnsi" w:hAnsiTheme="minorHAnsi" w:cstheme="minorHAnsi"/>
                <w:color w:val="000000"/>
                <w:sz w:val="18"/>
                <w:szCs w:val="18"/>
              </w:rPr>
              <w:t>Giving the worker a written statement which sets out the statutory powers, how testing will be done and when they will be informed of the result, consent issues, and any consequences.</w:t>
            </w:r>
          </w:p>
          <w:p w14:paraId="36068C35" w14:textId="30DACEB2" w:rsidR="00B873CD" w:rsidRPr="005C2AE8" w:rsidRDefault="00B873CD" w:rsidP="00B873CD">
            <w:pPr>
              <w:pStyle w:val="ListParagraph"/>
              <w:numPr>
                <w:ilvl w:val="0"/>
                <w:numId w:val="10"/>
              </w:numPr>
              <w:spacing w:after="40"/>
              <w:rPr>
                <w:rFonts w:asciiTheme="minorHAnsi" w:hAnsiTheme="minorHAnsi" w:cstheme="minorHAnsi"/>
                <w:color w:val="000000"/>
                <w:sz w:val="18"/>
                <w:szCs w:val="18"/>
              </w:rPr>
            </w:pPr>
            <w:r w:rsidRPr="005C2AE8">
              <w:rPr>
                <w:rFonts w:asciiTheme="minorHAnsi" w:hAnsiTheme="minorHAnsi" w:cstheme="minorHAnsi"/>
                <w:color w:val="000000"/>
                <w:sz w:val="18"/>
                <w:szCs w:val="18"/>
              </w:rPr>
              <w:t>Before testing, taking reasonable steps to establish the worker</w:t>
            </w:r>
            <w:r w:rsidR="005C2AE8">
              <w:rPr>
                <w:rFonts w:asciiTheme="minorHAnsi" w:hAnsiTheme="minorHAnsi" w:cstheme="minorHAnsi"/>
                <w:color w:val="000000"/>
                <w:sz w:val="18"/>
                <w:szCs w:val="18"/>
              </w:rPr>
              <w:t>’</w:t>
            </w:r>
            <w:r w:rsidRPr="005C2AE8">
              <w:rPr>
                <w:rFonts w:asciiTheme="minorHAnsi" w:hAnsiTheme="minorHAnsi" w:cstheme="minorHAnsi"/>
                <w:color w:val="000000"/>
                <w:sz w:val="18"/>
                <w:szCs w:val="18"/>
              </w:rPr>
              <w:t>s identi</w:t>
            </w:r>
            <w:r w:rsidR="00D47259">
              <w:rPr>
                <w:rFonts w:asciiTheme="minorHAnsi" w:hAnsiTheme="minorHAnsi" w:cstheme="minorHAnsi"/>
                <w:color w:val="000000"/>
                <w:sz w:val="18"/>
                <w:szCs w:val="18"/>
              </w:rPr>
              <w:t>t</w:t>
            </w:r>
            <w:r w:rsidRPr="005C2AE8">
              <w:rPr>
                <w:rFonts w:asciiTheme="minorHAnsi" w:hAnsiTheme="minorHAnsi" w:cstheme="minorHAnsi"/>
                <w:color w:val="000000"/>
                <w:sz w:val="18"/>
                <w:szCs w:val="18"/>
              </w:rPr>
              <w:t>y, explain</w:t>
            </w:r>
            <w:r w:rsidR="006E7970" w:rsidRPr="005C2AE8">
              <w:rPr>
                <w:rFonts w:asciiTheme="minorHAnsi" w:hAnsiTheme="minorHAnsi" w:cstheme="minorHAnsi"/>
                <w:color w:val="000000"/>
                <w:sz w:val="18"/>
                <w:szCs w:val="18"/>
              </w:rPr>
              <w:t>ing</w:t>
            </w:r>
            <w:r w:rsidRPr="005C2AE8">
              <w:rPr>
                <w:rFonts w:asciiTheme="minorHAnsi" w:hAnsiTheme="minorHAnsi" w:cstheme="minorHAnsi"/>
                <w:color w:val="000000"/>
                <w:sz w:val="18"/>
                <w:szCs w:val="18"/>
              </w:rPr>
              <w:t xml:space="preserve"> and gain</w:t>
            </w:r>
            <w:r w:rsidR="006E7970" w:rsidRPr="005C2AE8">
              <w:rPr>
                <w:rFonts w:asciiTheme="minorHAnsi" w:hAnsiTheme="minorHAnsi" w:cstheme="minorHAnsi"/>
                <w:color w:val="000000"/>
                <w:sz w:val="18"/>
                <w:szCs w:val="18"/>
              </w:rPr>
              <w:t xml:space="preserve">ing </w:t>
            </w:r>
            <w:r w:rsidRPr="005C2AE8">
              <w:rPr>
                <w:rFonts w:asciiTheme="minorHAnsi" w:hAnsiTheme="minorHAnsi" w:cstheme="minorHAnsi"/>
                <w:color w:val="000000"/>
                <w:sz w:val="18"/>
                <w:szCs w:val="18"/>
              </w:rPr>
              <w:t xml:space="preserve">consent, </w:t>
            </w:r>
            <w:r w:rsidR="006E7970" w:rsidRPr="005C2AE8">
              <w:rPr>
                <w:rFonts w:asciiTheme="minorHAnsi" w:hAnsiTheme="minorHAnsi" w:cstheme="minorHAnsi"/>
                <w:color w:val="000000"/>
                <w:sz w:val="18"/>
                <w:szCs w:val="18"/>
              </w:rPr>
              <w:t xml:space="preserve">explaining </w:t>
            </w:r>
            <w:r w:rsidRPr="005C2AE8">
              <w:rPr>
                <w:rFonts w:asciiTheme="minorHAnsi" w:hAnsiTheme="minorHAnsi" w:cstheme="minorHAnsi"/>
                <w:color w:val="000000"/>
                <w:sz w:val="18"/>
                <w:szCs w:val="18"/>
              </w:rPr>
              <w:t>the workers’ rights</w:t>
            </w:r>
            <w:r w:rsidR="006E7970" w:rsidRPr="005C2AE8">
              <w:rPr>
                <w:rFonts w:asciiTheme="minorHAnsi" w:hAnsiTheme="minorHAnsi" w:cstheme="minorHAnsi"/>
                <w:color w:val="000000"/>
                <w:sz w:val="18"/>
                <w:szCs w:val="18"/>
              </w:rPr>
              <w:t xml:space="preserve"> and</w:t>
            </w:r>
            <w:r w:rsidRPr="005C2AE8">
              <w:rPr>
                <w:rFonts w:asciiTheme="minorHAnsi" w:hAnsiTheme="minorHAnsi" w:cstheme="minorHAnsi"/>
                <w:color w:val="000000"/>
                <w:sz w:val="18"/>
                <w:szCs w:val="18"/>
              </w:rPr>
              <w:t xml:space="preserve"> any </w:t>
            </w:r>
            <w:r w:rsidR="006E7970" w:rsidRPr="005C2AE8">
              <w:rPr>
                <w:rFonts w:asciiTheme="minorHAnsi" w:hAnsiTheme="minorHAnsi" w:cstheme="minorHAnsi"/>
                <w:color w:val="000000"/>
                <w:sz w:val="18"/>
                <w:szCs w:val="18"/>
              </w:rPr>
              <w:t>consequences.</w:t>
            </w:r>
          </w:p>
          <w:p w14:paraId="336BDFE9" w14:textId="3BFC4243" w:rsidR="006E7970" w:rsidRPr="005C2AE8" w:rsidRDefault="006E7970" w:rsidP="005C2AE8">
            <w:pPr>
              <w:pStyle w:val="ListParagraph"/>
              <w:numPr>
                <w:ilvl w:val="0"/>
                <w:numId w:val="10"/>
              </w:numPr>
              <w:spacing w:after="40"/>
              <w:rPr>
                <w:rFonts w:asciiTheme="minorHAnsi" w:hAnsiTheme="minorHAnsi" w:cstheme="minorHAnsi"/>
                <w:b/>
                <w:bCs/>
                <w:color w:val="000000"/>
                <w:sz w:val="18"/>
                <w:szCs w:val="18"/>
              </w:rPr>
            </w:pPr>
            <w:r w:rsidRPr="005C2AE8">
              <w:rPr>
                <w:rFonts w:asciiTheme="minorHAnsi" w:hAnsiTheme="minorHAnsi" w:cstheme="minorHAnsi"/>
                <w:color w:val="000000"/>
                <w:sz w:val="18"/>
                <w:szCs w:val="18"/>
              </w:rPr>
              <w:t>Confirmation that the testing will only be done in accordance with the DAMP which includes testing only in relation to the alcohol and testable drugs specified in the DAMP and any permissible levels specified.</w:t>
            </w:r>
          </w:p>
        </w:tc>
        <w:tc>
          <w:tcPr>
            <w:tcW w:w="4962" w:type="dxa"/>
            <w:shd w:val="clear" w:color="auto" w:fill="FFFFFF"/>
            <w:vAlign w:val="center"/>
          </w:tcPr>
          <w:p w14:paraId="4C79C5E9"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3"/>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76AA546E" w14:textId="77777777" w:rsidR="004031FA" w:rsidRPr="00D446F1" w:rsidRDefault="004031FA" w:rsidP="00EC7167">
            <w:pPr>
              <w:pStyle w:val="Bodytext0"/>
              <w:tabs>
                <w:tab w:val="clear" w:pos="709"/>
              </w:tabs>
              <w:spacing w:before="60" w:after="60"/>
              <w:rPr>
                <w:sz w:val="18"/>
                <w:szCs w:val="18"/>
              </w:rPr>
            </w:pPr>
            <w:r w:rsidRPr="00D446F1">
              <w:rPr>
                <w:i/>
                <w:sz w:val="18"/>
                <w:szCs w:val="18"/>
              </w:rPr>
              <w:fldChar w:fldCharType="begin">
                <w:ffData>
                  <w:name w:val="Text60"/>
                  <w:enabled/>
                  <w:calcOnExit w:val="0"/>
                  <w:textInput/>
                </w:ffData>
              </w:fldChar>
            </w:r>
            <w:r w:rsidRPr="00D446F1">
              <w:rPr>
                <w:i/>
                <w:sz w:val="18"/>
                <w:szCs w:val="18"/>
              </w:rPr>
              <w:instrText xml:space="preserve"> FORMTEXT </w:instrText>
            </w:r>
            <w:r w:rsidRPr="00D446F1">
              <w:rPr>
                <w:i/>
                <w:sz w:val="18"/>
                <w:szCs w:val="18"/>
              </w:rPr>
            </w:r>
            <w:r w:rsidRPr="00D446F1">
              <w:rPr>
                <w:i/>
                <w:sz w:val="18"/>
                <w:szCs w:val="18"/>
              </w:rPr>
              <w:fldChar w:fldCharType="separate"/>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sz w:val="18"/>
                <w:szCs w:val="18"/>
              </w:rPr>
              <w:fldChar w:fldCharType="end"/>
            </w:r>
          </w:p>
        </w:tc>
      </w:tr>
      <w:tr w:rsidR="004031FA" w:rsidRPr="006410EC" w14:paraId="2F5C273A" w14:textId="77777777" w:rsidTr="00EC7167">
        <w:tc>
          <w:tcPr>
            <w:tcW w:w="4820" w:type="dxa"/>
            <w:shd w:val="clear" w:color="auto" w:fill="FFFFFF"/>
            <w:vAlign w:val="center"/>
          </w:tcPr>
          <w:p w14:paraId="6E586CC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115(3) of the CA Act 2023</w:t>
            </w:r>
          </w:p>
          <w:p w14:paraId="51516442" w14:textId="5F660C8C"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operator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ensure the agency/person(s) administering the tests is competent and the DAMP should clearly identify who will be administering the drug and alcohol tests. </w:t>
            </w:r>
            <w:r w:rsidR="008C14CC">
              <w:rPr>
                <w:rFonts w:asciiTheme="minorHAnsi" w:hAnsiTheme="minorHAnsi" w:cstheme="minorHAnsi"/>
                <w:b/>
                <w:bCs/>
                <w:color w:val="000000"/>
                <w:sz w:val="18"/>
                <w:szCs w:val="18"/>
              </w:rPr>
              <w:t xml:space="preserve"> </w:t>
            </w:r>
          </w:p>
          <w:p w14:paraId="4759F59E" w14:textId="7E95B1D9" w:rsidR="004031FA" w:rsidRDefault="007D64AD" w:rsidP="00D446F1">
            <w:pPr>
              <w:spacing w:after="40"/>
              <w:rPr>
                <w:rFonts w:asciiTheme="minorHAnsi" w:hAnsiTheme="minorHAnsi" w:cstheme="minorHAnsi"/>
                <w:color w:val="000000"/>
                <w:sz w:val="18"/>
                <w:szCs w:val="18"/>
              </w:rPr>
            </w:pPr>
            <w:r>
              <w:rPr>
                <w:rFonts w:asciiTheme="minorHAnsi" w:hAnsiTheme="minorHAnsi" w:cstheme="minorHAnsi"/>
                <w:color w:val="000000"/>
                <w:sz w:val="18"/>
                <w:szCs w:val="18"/>
              </w:rPr>
              <w:t xml:space="preserve">The DAMP should identify </w:t>
            </w:r>
            <w:r w:rsidR="00637B74">
              <w:rPr>
                <w:rFonts w:asciiTheme="minorHAnsi" w:hAnsiTheme="minorHAnsi" w:cstheme="minorHAnsi"/>
                <w:color w:val="000000"/>
                <w:sz w:val="18"/>
                <w:szCs w:val="18"/>
              </w:rPr>
              <w:t>if the testing will be done</w:t>
            </w:r>
            <w:r w:rsidR="004A24E7">
              <w:rPr>
                <w:rFonts w:asciiTheme="minorHAnsi" w:hAnsiTheme="minorHAnsi" w:cstheme="minorHAnsi"/>
                <w:color w:val="000000"/>
                <w:sz w:val="18"/>
                <w:szCs w:val="18"/>
              </w:rPr>
              <w:t xml:space="preserve"> in house by a suitably trained person or</w:t>
            </w:r>
            <w:r w:rsidR="00637B74">
              <w:rPr>
                <w:rFonts w:asciiTheme="minorHAnsi" w:hAnsiTheme="minorHAnsi" w:cstheme="minorHAnsi"/>
                <w:color w:val="000000"/>
                <w:sz w:val="18"/>
                <w:szCs w:val="18"/>
              </w:rPr>
              <w:t xml:space="preserve"> a third-party </w:t>
            </w:r>
            <w:r w:rsidR="004A24E7">
              <w:rPr>
                <w:rFonts w:asciiTheme="minorHAnsi" w:hAnsiTheme="minorHAnsi" w:cstheme="minorHAnsi"/>
                <w:color w:val="000000"/>
                <w:sz w:val="18"/>
                <w:szCs w:val="18"/>
              </w:rPr>
              <w:t>agency,</w:t>
            </w:r>
            <w:r>
              <w:rPr>
                <w:rFonts w:asciiTheme="minorHAnsi" w:hAnsiTheme="minorHAnsi" w:cstheme="minorHAnsi"/>
                <w:color w:val="000000"/>
                <w:sz w:val="18"/>
                <w:szCs w:val="18"/>
              </w:rPr>
              <w:t xml:space="preserve"> and</w:t>
            </w:r>
            <w:r w:rsidR="004031FA" w:rsidRPr="00D446F1">
              <w:rPr>
                <w:rFonts w:asciiTheme="minorHAnsi" w:hAnsiTheme="minorHAnsi" w:cstheme="minorHAnsi"/>
                <w:color w:val="000000"/>
                <w:sz w:val="18"/>
                <w:szCs w:val="18"/>
              </w:rPr>
              <w:t xml:space="preserve"> what the procedure will be if a screening test is used and signals the presence of drugs or alcohol.</w:t>
            </w:r>
            <w:r w:rsidR="008C14CC">
              <w:rPr>
                <w:rFonts w:asciiTheme="minorHAnsi" w:hAnsiTheme="minorHAnsi" w:cstheme="minorHAnsi"/>
                <w:color w:val="000000"/>
                <w:sz w:val="18"/>
                <w:szCs w:val="18"/>
              </w:rPr>
              <w:t xml:space="preserve"> </w:t>
            </w:r>
          </w:p>
          <w:p w14:paraId="3A8015B6" w14:textId="428E4FCE" w:rsidR="008B557E" w:rsidRPr="00D446F1" w:rsidRDefault="008B557E"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lastRenderedPageBreak/>
              <w:t>The selected tester must administer the tests impartially and legitimately</w:t>
            </w:r>
            <w:r>
              <w:rPr>
                <w:rFonts w:asciiTheme="minorHAnsi" w:hAnsiTheme="minorHAnsi" w:cstheme="minorHAnsi"/>
                <w:color w:val="000000"/>
                <w:sz w:val="18"/>
                <w:szCs w:val="18"/>
              </w:rPr>
              <w:t>.</w:t>
            </w:r>
          </w:p>
        </w:tc>
        <w:tc>
          <w:tcPr>
            <w:tcW w:w="4962" w:type="dxa"/>
            <w:shd w:val="clear" w:color="auto" w:fill="FFFFFF"/>
            <w:vAlign w:val="center"/>
          </w:tcPr>
          <w:p w14:paraId="5ECDC9DF"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45"/>
                  <w:enabled/>
                  <w:calcOnExit w:val="0"/>
                  <w:textInput/>
                </w:ffData>
              </w:fldChar>
            </w:r>
            <w:bookmarkStart w:id="16" w:name="Text45"/>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6"/>
          </w:p>
        </w:tc>
        <w:tc>
          <w:tcPr>
            <w:tcW w:w="5245" w:type="dxa"/>
            <w:shd w:val="clear" w:color="auto" w:fill="FFFFFF"/>
            <w:vAlign w:val="center"/>
          </w:tcPr>
          <w:p w14:paraId="17C6594A"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2"/>
                  <w:enabled/>
                  <w:calcOnExit w:val="0"/>
                  <w:textInput/>
                </w:ffData>
              </w:fldChar>
            </w:r>
            <w:bookmarkStart w:id="17" w:name="Text62"/>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7"/>
          </w:p>
        </w:tc>
      </w:tr>
      <w:tr w:rsidR="004031FA" w:rsidRPr="006410EC" w14:paraId="6E280FD1" w14:textId="77777777" w:rsidTr="00EC7167">
        <w:tc>
          <w:tcPr>
            <w:tcW w:w="4820" w:type="dxa"/>
            <w:shd w:val="clear" w:color="auto" w:fill="FFFFFF"/>
            <w:vAlign w:val="center"/>
          </w:tcPr>
          <w:p w14:paraId="7D59B08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115(4)(a)(ii) of the CA Act 2023</w:t>
            </w:r>
          </w:p>
          <w:p w14:paraId="74D586A0"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random testing method should specify how drugs will be tested for. </w:t>
            </w:r>
          </w:p>
          <w:p w14:paraId="3E9A9DD6" w14:textId="2CD14E79"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For example, either a urine or oral fluid sample will be collected</w:t>
            </w:r>
            <w:r w:rsidR="00D760F5">
              <w:rPr>
                <w:rFonts w:asciiTheme="minorHAnsi" w:hAnsiTheme="minorHAnsi" w:cstheme="minorHAnsi"/>
                <w:color w:val="000000"/>
                <w:sz w:val="18"/>
                <w:szCs w:val="18"/>
              </w:rPr>
              <w:t>,</w:t>
            </w:r>
            <w:r w:rsidRPr="00D446F1">
              <w:rPr>
                <w:rFonts w:asciiTheme="minorHAnsi" w:hAnsiTheme="minorHAnsi" w:cstheme="minorHAnsi"/>
                <w:color w:val="000000"/>
                <w:sz w:val="18"/>
                <w:szCs w:val="18"/>
              </w:rPr>
              <w:t xml:space="preserve"> with a non-negative result sent to a clinic for a confirmed result. </w:t>
            </w:r>
          </w:p>
          <w:p w14:paraId="4CA6025E" w14:textId="0A58D536"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The method must meet or exceed AS/NZS</w:t>
            </w:r>
            <w:r w:rsidR="006E7970">
              <w:rPr>
                <w:rFonts w:asciiTheme="minorHAnsi" w:hAnsiTheme="minorHAnsi" w:cstheme="minorHAnsi"/>
                <w:color w:val="000000"/>
                <w:sz w:val="18"/>
                <w:szCs w:val="18"/>
              </w:rPr>
              <w:t xml:space="preserve"> 4308:2023 (urine) or AS/NZS 4760:2019 (oral fluid)</w:t>
            </w:r>
            <w:r w:rsidRPr="00D446F1">
              <w:rPr>
                <w:rFonts w:asciiTheme="minorHAnsi" w:hAnsiTheme="minorHAnsi" w:cstheme="minorHAnsi"/>
                <w:color w:val="000000"/>
                <w:sz w:val="18"/>
                <w:szCs w:val="18"/>
              </w:rPr>
              <w:t>.</w:t>
            </w:r>
            <w:r w:rsidR="006E7970">
              <w:rPr>
                <w:rFonts w:asciiTheme="minorHAnsi" w:hAnsiTheme="minorHAnsi" w:cstheme="minorHAnsi"/>
                <w:color w:val="000000"/>
                <w:sz w:val="18"/>
                <w:szCs w:val="18"/>
              </w:rPr>
              <w:t xml:space="preserve"> See </w:t>
            </w:r>
            <w:r w:rsidR="00893358">
              <w:rPr>
                <w:rFonts w:asciiTheme="minorHAnsi" w:hAnsiTheme="minorHAnsi" w:cstheme="minorHAnsi"/>
                <w:color w:val="000000"/>
                <w:sz w:val="18"/>
                <w:szCs w:val="18"/>
              </w:rPr>
              <w:t>section 7.6 in AC99-1 for further information.</w:t>
            </w:r>
          </w:p>
        </w:tc>
        <w:tc>
          <w:tcPr>
            <w:tcW w:w="4962" w:type="dxa"/>
            <w:shd w:val="clear" w:color="auto" w:fill="FFFFFF"/>
            <w:vAlign w:val="center"/>
          </w:tcPr>
          <w:p w14:paraId="17B5B202"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6"/>
                  <w:enabled/>
                  <w:calcOnExit w:val="0"/>
                  <w:textInput/>
                </w:ffData>
              </w:fldChar>
            </w:r>
            <w:bookmarkStart w:id="18" w:name="Text46"/>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8"/>
          </w:p>
        </w:tc>
        <w:tc>
          <w:tcPr>
            <w:tcW w:w="5245" w:type="dxa"/>
            <w:shd w:val="clear" w:color="auto" w:fill="FFFFFF"/>
            <w:vAlign w:val="center"/>
          </w:tcPr>
          <w:p w14:paraId="307AB2B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8"/>
                  <w:enabled/>
                  <w:calcOnExit w:val="0"/>
                  <w:textInput/>
                </w:ffData>
              </w:fldChar>
            </w:r>
            <w:bookmarkStart w:id="19" w:name="Text48"/>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9"/>
          </w:p>
        </w:tc>
      </w:tr>
      <w:tr w:rsidR="004031FA" w:rsidRPr="006410EC" w14:paraId="04A446FE" w14:textId="77777777" w:rsidTr="00EC7167">
        <w:tc>
          <w:tcPr>
            <w:tcW w:w="4820" w:type="dxa"/>
            <w:shd w:val="clear" w:color="auto" w:fill="FFFFFF"/>
            <w:vAlign w:val="center"/>
          </w:tcPr>
          <w:p w14:paraId="11F3BB3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115(4)(a)(ii) of the CA Act 2023</w:t>
            </w:r>
          </w:p>
          <w:p w14:paraId="4E62E5CE"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random testing method should specify how alcohol will be tested for. </w:t>
            </w:r>
          </w:p>
          <w:p w14:paraId="4316F716"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For example, the type of breath testing device and how it will be analysed. </w:t>
            </w:r>
          </w:p>
          <w:p w14:paraId="08EF5103" w14:textId="3BB6C692" w:rsidR="006E7970" w:rsidRDefault="006E7970"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The method must meet or exceed AS</w:t>
            </w:r>
            <w:r>
              <w:rPr>
                <w:rFonts w:asciiTheme="minorHAnsi" w:hAnsiTheme="minorHAnsi" w:cstheme="minorHAnsi"/>
                <w:color w:val="000000"/>
                <w:sz w:val="18"/>
                <w:szCs w:val="18"/>
              </w:rPr>
              <w:t xml:space="preserve"> 3547:2019 or NMI R 126. See section 7.6 in AC99-1 for further information.</w:t>
            </w:r>
          </w:p>
          <w:p w14:paraId="6311EC5E" w14:textId="24C65E82" w:rsidR="004031FA" w:rsidRPr="00D446F1" w:rsidRDefault="004031FA" w:rsidP="00D446F1">
            <w:pPr>
              <w:spacing w:after="40"/>
              <w:rPr>
                <w:rFonts w:asciiTheme="minorHAnsi" w:hAnsiTheme="minorHAnsi" w:cstheme="minorHAnsi"/>
                <w:color w:val="000000"/>
                <w:sz w:val="18"/>
                <w:szCs w:val="18"/>
              </w:rPr>
            </w:pPr>
          </w:p>
        </w:tc>
        <w:tc>
          <w:tcPr>
            <w:tcW w:w="4962" w:type="dxa"/>
            <w:shd w:val="clear" w:color="auto" w:fill="FFFFFF"/>
            <w:vAlign w:val="center"/>
          </w:tcPr>
          <w:p w14:paraId="41A5C923"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7"/>
                  <w:enabled/>
                  <w:calcOnExit w:val="0"/>
                  <w:textInput/>
                </w:ffData>
              </w:fldChar>
            </w:r>
            <w:bookmarkStart w:id="20" w:name="Text47"/>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0"/>
          </w:p>
        </w:tc>
        <w:tc>
          <w:tcPr>
            <w:tcW w:w="5245" w:type="dxa"/>
            <w:shd w:val="clear" w:color="auto" w:fill="FFFFFF"/>
            <w:vAlign w:val="center"/>
          </w:tcPr>
          <w:p w14:paraId="10220847"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9"/>
                  <w:enabled/>
                  <w:calcOnExit w:val="0"/>
                  <w:textInput/>
                </w:ffData>
              </w:fldChar>
            </w:r>
            <w:bookmarkStart w:id="21" w:name="Text49"/>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1"/>
          </w:p>
        </w:tc>
      </w:tr>
      <w:tr w:rsidR="004031FA" w:rsidRPr="006410EC" w14:paraId="04AB8747" w14:textId="77777777" w:rsidTr="00EC7167">
        <w:tc>
          <w:tcPr>
            <w:tcW w:w="4820" w:type="dxa"/>
            <w:shd w:val="clear" w:color="auto" w:fill="FFFFFF"/>
            <w:vAlign w:val="center"/>
          </w:tcPr>
          <w:p w14:paraId="2D441E6B"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113 and 115 of the CA Act 2023</w:t>
            </w:r>
          </w:p>
          <w:p w14:paraId="294FC5CA"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clearly set out how identification of workers will be done in a non-discriminatory way.</w:t>
            </w:r>
          </w:p>
          <w:p w14:paraId="7463A4D4"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The identification of workers to be tested must be random and non-discriminatory. The approach could be:</w:t>
            </w:r>
          </w:p>
          <w:p w14:paraId="2DB7600A" w14:textId="107773C8"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proofErr w:type="gramStart"/>
            <w:r w:rsidRPr="00D446F1">
              <w:rPr>
                <w:rFonts w:asciiTheme="minorHAnsi" w:hAnsiTheme="minorHAnsi" w:cstheme="minorHAnsi"/>
                <w:color w:val="000000"/>
                <w:sz w:val="18"/>
                <w:szCs w:val="18"/>
              </w:rPr>
              <w:t>the</w:t>
            </w:r>
            <w:proofErr w:type="gramEnd"/>
            <w:r w:rsidRPr="00D446F1">
              <w:rPr>
                <w:rFonts w:asciiTheme="minorHAnsi" w:hAnsiTheme="minorHAnsi" w:cstheme="minorHAnsi"/>
                <w:color w:val="000000"/>
                <w:sz w:val="18"/>
                <w:szCs w:val="18"/>
              </w:rPr>
              <w:t xml:space="preserve"> provider approaches all or a proportion of</w:t>
            </w:r>
            <w:r w:rsidR="00D446F1">
              <w:rPr>
                <w:rFonts w:asciiTheme="minorHAnsi" w:hAnsiTheme="minorHAnsi" w:cstheme="minorHAnsi"/>
                <w:color w:val="000000"/>
                <w:sz w:val="18"/>
                <w:szCs w:val="18"/>
              </w:rPr>
              <w:t xml:space="preserve"> safety-sensitive</w:t>
            </w:r>
            <w:r w:rsidRPr="00D446F1">
              <w:rPr>
                <w:rFonts w:asciiTheme="minorHAnsi" w:hAnsiTheme="minorHAnsi" w:cstheme="minorHAnsi"/>
                <w:color w:val="000000"/>
                <w:sz w:val="18"/>
                <w:szCs w:val="18"/>
              </w:rPr>
              <w:t xml:space="preserve"> workers.</w:t>
            </w:r>
          </w:p>
          <w:p w14:paraId="6EEC1F65" w14:textId="77777777"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a randomiser is utilised to identify a person(s).</w:t>
            </w:r>
          </w:p>
          <w:p w14:paraId="737D55A2" w14:textId="6D768ADD"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proofErr w:type="gramStart"/>
            <w:r w:rsidRPr="00D446F1">
              <w:rPr>
                <w:rFonts w:asciiTheme="minorHAnsi" w:hAnsiTheme="minorHAnsi" w:cstheme="minorHAnsi"/>
                <w:color w:val="000000"/>
                <w:sz w:val="18"/>
                <w:szCs w:val="18"/>
              </w:rPr>
              <w:t>a cross</w:t>
            </w:r>
            <w:proofErr w:type="gramEnd"/>
            <w:r w:rsidRPr="00D446F1">
              <w:rPr>
                <w:rFonts w:asciiTheme="minorHAnsi" w:hAnsiTheme="minorHAnsi" w:cstheme="minorHAnsi"/>
                <w:color w:val="000000"/>
                <w:sz w:val="18"/>
                <w:szCs w:val="18"/>
              </w:rPr>
              <w:t xml:space="preserve">-section of </w:t>
            </w:r>
            <w:r w:rsidR="00D446F1">
              <w:rPr>
                <w:rFonts w:asciiTheme="minorHAnsi" w:hAnsiTheme="minorHAnsi" w:cstheme="minorHAnsi"/>
                <w:color w:val="000000"/>
                <w:sz w:val="18"/>
                <w:szCs w:val="18"/>
              </w:rPr>
              <w:t>safety-sensitive workers is</w:t>
            </w:r>
            <w:r w:rsidRPr="00D446F1">
              <w:rPr>
                <w:rFonts w:asciiTheme="minorHAnsi" w:hAnsiTheme="minorHAnsi" w:cstheme="minorHAnsi"/>
                <w:color w:val="000000"/>
                <w:sz w:val="18"/>
                <w:szCs w:val="18"/>
              </w:rPr>
              <w:t xml:space="preserve"> selected.</w:t>
            </w:r>
          </w:p>
          <w:p w14:paraId="2A4B1014" w14:textId="615CF07F"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proofErr w:type="gramStart"/>
            <w:r w:rsidRPr="00D446F1">
              <w:rPr>
                <w:rFonts w:asciiTheme="minorHAnsi" w:hAnsiTheme="minorHAnsi" w:cstheme="minorHAnsi"/>
                <w:color w:val="000000"/>
                <w:sz w:val="18"/>
                <w:szCs w:val="18"/>
              </w:rPr>
              <w:t>all</w:t>
            </w:r>
            <w:proofErr w:type="gramEnd"/>
            <w:r w:rsidRPr="00D446F1">
              <w:rPr>
                <w:rFonts w:asciiTheme="minorHAnsi" w:hAnsiTheme="minorHAnsi" w:cstheme="minorHAnsi"/>
                <w:color w:val="000000"/>
                <w:sz w:val="18"/>
                <w:szCs w:val="18"/>
              </w:rPr>
              <w:t xml:space="preserve"> </w:t>
            </w:r>
            <w:r w:rsidR="00D446F1">
              <w:rPr>
                <w:rFonts w:asciiTheme="minorHAnsi" w:hAnsiTheme="minorHAnsi" w:cstheme="minorHAnsi"/>
                <w:color w:val="000000"/>
                <w:sz w:val="18"/>
                <w:szCs w:val="18"/>
              </w:rPr>
              <w:t>safety-sensitive workers</w:t>
            </w:r>
            <w:r w:rsidR="00D446F1" w:rsidRPr="00D446F1">
              <w:rPr>
                <w:rFonts w:asciiTheme="minorHAnsi" w:hAnsiTheme="minorHAnsi" w:cstheme="minorHAnsi"/>
                <w:color w:val="000000"/>
                <w:sz w:val="18"/>
                <w:szCs w:val="18"/>
              </w:rPr>
              <w:t xml:space="preserve"> </w:t>
            </w:r>
            <w:r w:rsidRPr="00D446F1">
              <w:rPr>
                <w:rFonts w:asciiTheme="minorHAnsi" w:hAnsiTheme="minorHAnsi" w:cstheme="minorHAnsi"/>
                <w:color w:val="000000"/>
                <w:sz w:val="18"/>
                <w:szCs w:val="18"/>
              </w:rPr>
              <w:t>occupying a specified work team are selected.</w:t>
            </w:r>
          </w:p>
          <w:p w14:paraId="1CB49C38" w14:textId="45832921"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proofErr w:type="gramStart"/>
            <w:r w:rsidRPr="00D446F1">
              <w:rPr>
                <w:rFonts w:asciiTheme="minorHAnsi" w:hAnsiTheme="minorHAnsi" w:cstheme="minorHAnsi"/>
                <w:color w:val="000000"/>
                <w:sz w:val="18"/>
                <w:szCs w:val="18"/>
              </w:rPr>
              <w:t>all</w:t>
            </w:r>
            <w:proofErr w:type="gramEnd"/>
            <w:r w:rsidRPr="00D446F1">
              <w:rPr>
                <w:rFonts w:asciiTheme="minorHAnsi" w:hAnsiTheme="minorHAnsi" w:cstheme="minorHAnsi"/>
                <w:color w:val="000000"/>
                <w:sz w:val="18"/>
                <w:szCs w:val="18"/>
              </w:rPr>
              <w:t xml:space="preserve"> </w:t>
            </w:r>
            <w:r w:rsidR="00D446F1">
              <w:rPr>
                <w:rFonts w:asciiTheme="minorHAnsi" w:hAnsiTheme="minorHAnsi" w:cstheme="minorHAnsi"/>
                <w:color w:val="000000"/>
                <w:sz w:val="18"/>
                <w:szCs w:val="18"/>
              </w:rPr>
              <w:t>safety-sensitive workers</w:t>
            </w:r>
            <w:r w:rsidR="00D446F1" w:rsidRPr="00D446F1">
              <w:rPr>
                <w:rFonts w:asciiTheme="minorHAnsi" w:hAnsiTheme="minorHAnsi" w:cstheme="minorHAnsi"/>
                <w:color w:val="000000"/>
                <w:sz w:val="18"/>
                <w:szCs w:val="18"/>
              </w:rPr>
              <w:t xml:space="preserve"> </w:t>
            </w:r>
            <w:r w:rsidRPr="00D446F1">
              <w:rPr>
                <w:rFonts w:asciiTheme="minorHAnsi" w:hAnsiTheme="minorHAnsi" w:cstheme="minorHAnsi"/>
                <w:color w:val="000000"/>
                <w:sz w:val="18"/>
                <w:szCs w:val="18"/>
              </w:rPr>
              <w:t>occupying a specified work location are selected.</w:t>
            </w:r>
          </w:p>
          <w:p w14:paraId="57D9D8B9" w14:textId="77777777"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proofErr w:type="gramStart"/>
            <w:r w:rsidRPr="00D446F1">
              <w:rPr>
                <w:rFonts w:asciiTheme="minorHAnsi" w:hAnsiTheme="minorHAnsi" w:cstheme="minorHAnsi"/>
                <w:color w:val="000000"/>
                <w:sz w:val="18"/>
                <w:szCs w:val="18"/>
              </w:rPr>
              <w:lastRenderedPageBreak/>
              <w:t>all</w:t>
            </w:r>
            <w:proofErr w:type="gramEnd"/>
            <w:r w:rsidRPr="00D446F1">
              <w:rPr>
                <w:rFonts w:asciiTheme="minorHAnsi" w:hAnsiTheme="minorHAnsi" w:cstheme="minorHAnsi"/>
                <w:color w:val="000000"/>
                <w:sz w:val="18"/>
                <w:szCs w:val="18"/>
              </w:rPr>
              <w:t xml:space="preserve"> </w:t>
            </w:r>
            <w:proofErr w:type="gramStart"/>
            <w:r w:rsidRPr="00D446F1">
              <w:rPr>
                <w:rFonts w:asciiTheme="minorHAnsi" w:hAnsiTheme="minorHAnsi" w:cstheme="minorHAnsi"/>
                <w:color w:val="000000"/>
                <w:sz w:val="18"/>
                <w:szCs w:val="18"/>
              </w:rPr>
              <w:t>persons</w:t>
            </w:r>
            <w:proofErr w:type="gramEnd"/>
            <w:r w:rsidRPr="00D446F1">
              <w:rPr>
                <w:rFonts w:asciiTheme="minorHAnsi" w:hAnsiTheme="minorHAnsi" w:cstheme="minorHAnsi"/>
                <w:color w:val="000000"/>
                <w:sz w:val="18"/>
                <w:szCs w:val="18"/>
              </w:rPr>
              <w:t xml:space="preserve"> passing through a specified security checkpoint are selected.</w:t>
            </w:r>
          </w:p>
        </w:tc>
        <w:tc>
          <w:tcPr>
            <w:tcW w:w="4962" w:type="dxa"/>
            <w:shd w:val="clear" w:color="auto" w:fill="FFFFFF"/>
            <w:vAlign w:val="center"/>
          </w:tcPr>
          <w:p w14:paraId="5B5C1CE1"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63"/>
                  <w:enabled/>
                  <w:calcOnExit w:val="0"/>
                  <w:textInput/>
                </w:ffData>
              </w:fldChar>
            </w:r>
            <w:bookmarkStart w:id="22" w:name="Text63"/>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2"/>
          </w:p>
        </w:tc>
        <w:tc>
          <w:tcPr>
            <w:tcW w:w="5245" w:type="dxa"/>
            <w:shd w:val="clear" w:color="auto" w:fill="FFFFFF"/>
            <w:vAlign w:val="center"/>
          </w:tcPr>
          <w:p w14:paraId="77CCBE4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8"/>
                  <w:enabled/>
                  <w:calcOnExit w:val="0"/>
                  <w:textInput/>
                </w:ffData>
              </w:fldChar>
            </w:r>
            <w:bookmarkStart w:id="23" w:name="Text68"/>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3"/>
          </w:p>
        </w:tc>
      </w:tr>
      <w:tr w:rsidR="004031FA" w:rsidRPr="006410EC" w14:paraId="011C4455" w14:textId="77777777" w:rsidTr="00EC7167">
        <w:tc>
          <w:tcPr>
            <w:tcW w:w="4820" w:type="dxa"/>
            <w:shd w:val="clear" w:color="auto" w:fill="FFFFFF"/>
            <w:vAlign w:val="center"/>
          </w:tcPr>
          <w:p w14:paraId="4371632B" w14:textId="4096DA6F"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set out the </w:t>
            </w:r>
            <w:r w:rsidR="00BC04C7">
              <w:rPr>
                <w:rFonts w:asciiTheme="minorHAnsi" w:hAnsiTheme="minorHAnsi" w:cstheme="minorHAnsi"/>
                <w:b/>
                <w:bCs/>
                <w:color w:val="000000"/>
                <w:sz w:val="18"/>
                <w:szCs w:val="18"/>
              </w:rPr>
              <w:t>frequency</w:t>
            </w:r>
            <w:r w:rsidRPr="00D446F1">
              <w:rPr>
                <w:rFonts w:asciiTheme="minorHAnsi" w:hAnsiTheme="minorHAnsi" w:cstheme="minorHAnsi"/>
                <w:b/>
                <w:bCs/>
                <w:color w:val="000000"/>
                <w:sz w:val="18"/>
                <w:szCs w:val="18"/>
              </w:rPr>
              <w:t xml:space="preserve"> of the random testing. </w:t>
            </w:r>
          </w:p>
          <w:p w14:paraId="179D8C29" w14:textId="4884F58F" w:rsidR="004031FA"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The proposed </w:t>
            </w:r>
            <w:r w:rsidR="00BC04C7">
              <w:rPr>
                <w:rFonts w:asciiTheme="minorHAnsi" w:hAnsiTheme="minorHAnsi" w:cstheme="minorHAnsi"/>
                <w:color w:val="000000"/>
                <w:sz w:val="18"/>
                <w:szCs w:val="18"/>
              </w:rPr>
              <w:t>frequency</w:t>
            </w:r>
            <w:r w:rsidRPr="00D446F1">
              <w:rPr>
                <w:rFonts w:asciiTheme="minorHAnsi" w:hAnsiTheme="minorHAnsi" w:cstheme="minorHAnsi"/>
                <w:color w:val="000000"/>
                <w:sz w:val="18"/>
                <w:szCs w:val="18"/>
              </w:rPr>
              <w:t xml:space="preserve"> of the testing should be appropriate and proportionate to the type of operation, number of safety-sensitive workers, fluctuations in worker numbers</w:t>
            </w:r>
            <w:r w:rsidR="00D760F5">
              <w:rPr>
                <w:rFonts w:asciiTheme="minorHAnsi" w:hAnsiTheme="minorHAnsi" w:cstheme="minorHAnsi"/>
                <w:color w:val="000000"/>
                <w:sz w:val="18"/>
                <w:szCs w:val="18"/>
              </w:rPr>
              <w:t>,</w:t>
            </w:r>
            <w:r w:rsidRPr="00D446F1">
              <w:rPr>
                <w:rFonts w:asciiTheme="minorHAnsi" w:hAnsiTheme="minorHAnsi" w:cstheme="minorHAnsi"/>
                <w:color w:val="000000"/>
                <w:sz w:val="18"/>
                <w:szCs w:val="18"/>
              </w:rPr>
              <w:t xml:space="preserve"> etc.</w:t>
            </w:r>
          </w:p>
          <w:p w14:paraId="1216C7DB" w14:textId="6B207AC6" w:rsidR="00491DEC" w:rsidRPr="00491DEC" w:rsidRDefault="00491DEC" w:rsidP="00491DEC">
            <w:p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 xml:space="preserve">The </w:t>
            </w:r>
            <w:r w:rsidR="00BC04C7">
              <w:rPr>
                <w:rFonts w:asciiTheme="minorHAnsi" w:hAnsiTheme="minorHAnsi" w:cstheme="minorHAnsi"/>
                <w:color w:val="000000"/>
                <w:sz w:val="18"/>
                <w:szCs w:val="18"/>
              </w:rPr>
              <w:t>frequency</w:t>
            </w:r>
            <w:r w:rsidRPr="00491DEC">
              <w:rPr>
                <w:rFonts w:asciiTheme="minorHAnsi" w:hAnsiTheme="minorHAnsi" w:cstheme="minorHAnsi"/>
                <w:color w:val="000000"/>
                <w:sz w:val="18"/>
                <w:szCs w:val="18"/>
              </w:rPr>
              <w:t xml:space="preserve"> of testing could be:</w:t>
            </w:r>
          </w:p>
          <w:p w14:paraId="0EFDD090" w14:textId="77777777" w:rsidR="00491DEC" w:rsidRPr="00491DEC" w:rsidRDefault="00491DEC" w:rsidP="00491DEC">
            <w:pPr>
              <w:pStyle w:val="ListParagraph"/>
              <w:numPr>
                <w:ilvl w:val="0"/>
                <w:numId w:val="9"/>
              </w:numPr>
              <w:spacing w:after="40"/>
              <w:rPr>
                <w:rFonts w:asciiTheme="minorHAnsi" w:hAnsiTheme="minorHAnsi" w:cstheme="minorHAnsi"/>
                <w:color w:val="000000"/>
                <w:sz w:val="18"/>
                <w:szCs w:val="18"/>
              </w:rPr>
            </w:pPr>
            <w:proofErr w:type="gramStart"/>
            <w:r w:rsidRPr="00491DEC">
              <w:rPr>
                <w:rFonts w:asciiTheme="minorHAnsi" w:hAnsiTheme="minorHAnsi" w:cstheme="minorHAnsi"/>
                <w:color w:val="000000"/>
                <w:sz w:val="18"/>
                <w:szCs w:val="18"/>
              </w:rPr>
              <w:t>quarterly;</w:t>
            </w:r>
            <w:proofErr w:type="gramEnd"/>
          </w:p>
          <w:p w14:paraId="3A36DA09" w14:textId="77777777" w:rsidR="00491DEC" w:rsidRPr="00491DEC" w:rsidRDefault="00491DEC" w:rsidP="00491DEC">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 xml:space="preserve">X times per 12-month </w:t>
            </w:r>
            <w:proofErr w:type="gramStart"/>
            <w:r w:rsidRPr="00491DEC">
              <w:rPr>
                <w:rFonts w:asciiTheme="minorHAnsi" w:hAnsiTheme="minorHAnsi" w:cstheme="minorHAnsi"/>
                <w:color w:val="000000"/>
                <w:sz w:val="18"/>
                <w:szCs w:val="18"/>
              </w:rPr>
              <w:t>period;</w:t>
            </w:r>
            <w:proofErr w:type="gramEnd"/>
          </w:p>
          <w:p w14:paraId="65576E2C" w14:textId="77777777" w:rsidR="00491DEC" w:rsidRPr="00491DEC" w:rsidRDefault="00491DEC" w:rsidP="00491DEC">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 xml:space="preserve">the provider arrives without </w:t>
            </w:r>
            <w:proofErr w:type="gramStart"/>
            <w:r w:rsidRPr="00491DEC">
              <w:rPr>
                <w:rFonts w:asciiTheme="minorHAnsi" w:hAnsiTheme="minorHAnsi" w:cstheme="minorHAnsi"/>
                <w:color w:val="000000"/>
                <w:sz w:val="18"/>
                <w:szCs w:val="18"/>
              </w:rPr>
              <w:t>warning;</w:t>
            </w:r>
            <w:proofErr w:type="gramEnd"/>
          </w:p>
          <w:p w14:paraId="6FF6412F" w14:textId="601D0279" w:rsidR="00491DEC" w:rsidRPr="00491DEC" w:rsidRDefault="00491DEC" w:rsidP="00D446F1">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 xml:space="preserve">testing is conducted throughout a 12-month period until a % of the </w:t>
            </w:r>
            <w:r>
              <w:rPr>
                <w:rFonts w:asciiTheme="minorHAnsi" w:hAnsiTheme="minorHAnsi" w:cstheme="minorHAnsi"/>
                <w:color w:val="000000"/>
                <w:sz w:val="18"/>
                <w:szCs w:val="18"/>
              </w:rPr>
              <w:t>safety-sensitive workers</w:t>
            </w:r>
            <w:r w:rsidRPr="00491DEC">
              <w:rPr>
                <w:rFonts w:asciiTheme="minorHAnsi" w:hAnsiTheme="minorHAnsi" w:cstheme="minorHAnsi"/>
                <w:color w:val="000000"/>
                <w:sz w:val="18"/>
                <w:szCs w:val="18"/>
              </w:rPr>
              <w:t xml:space="preserve"> has been tested. </w:t>
            </w:r>
          </w:p>
        </w:tc>
        <w:tc>
          <w:tcPr>
            <w:tcW w:w="4962" w:type="dxa"/>
            <w:shd w:val="clear" w:color="auto" w:fill="FFFFFF"/>
            <w:vAlign w:val="center"/>
          </w:tcPr>
          <w:p w14:paraId="552F9CBD"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4"/>
                  <w:enabled/>
                  <w:calcOnExit w:val="0"/>
                  <w:textInput/>
                </w:ffData>
              </w:fldChar>
            </w:r>
            <w:bookmarkStart w:id="24" w:name="Text64"/>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4"/>
          </w:p>
        </w:tc>
        <w:tc>
          <w:tcPr>
            <w:tcW w:w="5245" w:type="dxa"/>
            <w:shd w:val="clear" w:color="auto" w:fill="FFFFFF"/>
            <w:vAlign w:val="center"/>
          </w:tcPr>
          <w:p w14:paraId="1E9CD17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9"/>
                  <w:enabled/>
                  <w:calcOnExit w:val="0"/>
                  <w:textInput/>
                </w:ffData>
              </w:fldChar>
            </w:r>
            <w:bookmarkStart w:id="25" w:name="Text69"/>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5"/>
          </w:p>
        </w:tc>
      </w:tr>
      <w:tr w:rsidR="004031FA" w:rsidRPr="006410EC" w14:paraId="33DC030B" w14:textId="77777777" w:rsidTr="00EC7167">
        <w:tc>
          <w:tcPr>
            <w:tcW w:w="15027" w:type="dxa"/>
            <w:gridSpan w:val="3"/>
            <w:shd w:val="clear" w:color="auto" w:fill="auto"/>
            <w:vAlign w:val="center"/>
          </w:tcPr>
          <w:p w14:paraId="347627A7" w14:textId="77777777"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address the following matters </w:t>
            </w:r>
            <w:proofErr w:type="gramStart"/>
            <w:r w:rsidRPr="00D446F1">
              <w:rPr>
                <w:rFonts w:asciiTheme="minorHAnsi" w:hAnsiTheme="minorHAnsi" w:cstheme="minorHAnsi"/>
                <w:b/>
                <w:bCs/>
                <w:color w:val="000000"/>
                <w:sz w:val="18"/>
                <w:szCs w:val="18"/>
              </w:rPr>
              <w:t>in regard to</w:t>
            </w:r>
            <w:proofErr w:type="gramEnd"/>
            <w:r w:rsidRPr="00D446F1">
              <w:rPr>
                <w:rFonts w:asciiTheme="minorHAnsi" w:hAnsiTheme="minorHAnsi" w:cstheme="minorHAnsi"/>
                <w:b/>
                <w:bCs/>
                <w:color w:val="000000"/>
                <w:sz w:val="18"/>
                <w:szCs w:val="18"/>
              </w:rPr>
              <w:t xml:space="preserve"> a response plan: </w:t>
            </w:r>
          </w:p>
        </w:tc>
      </w:tr>
      <w:tr w:rsidR="004031FA" w:rsidRPr="006410EC" w14:paraId="7F84C9EF" w14:textId="77777777" w:rsidTr="00EC7167">
        <w:tc>
          <w:tcPr>
            <w:tcW w:w="4820" w:type="dxa"/>
            <w:shd w:val="clear" w:color="auto" w:fill="FFFFFF"/>
            <w:vAlign w:val="center"/>
          </w:tcPr>
          <w:p w14:paraId="1A6D8604" w14:textId="6FC59FB8"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w:t>
            </w:r>
            <w:r w:rsidR="00867F6C">
              <w:rPr>
                <w:rFonts w:asciiTheme="minorHAnsi" w:hAnsiTheme="minorHAnsi" w:cstheme="minorHAnsi"/>
                <w:color w:val="000000"/>
                <w:sz w:val="18"/>
                <w:szCs w:val="18"/>
              </w:rPr>
              <w:t>s</w:t>
            </w:r>
            <w:r w:rsidRPr="00D446F1">
              <w:rPr>
                <w:rFonts w:asciiTheme="minorHAnsi" w:hAnsiTheme="minorHAnsi" w:cstheme="minorHAnsi"/>
                <w:color w:val="000000"/>
                <w:sz w:val="18"/>
                <w:szCs w:val="18"/>
              </w:rPr>
              <w:t xml:space="preserve"> 114(2)(c) </w:t>
            </w:r>
            <w:r w:rsidR="00867F6C">
              <w:rPr>
                <w:rFonts w:asciiTheme="minorHAnsi" w:hAnsiTheme="minorHAnsi" w:cstheme="minorHAnsi"/>
                <w:color w:val="000000"/>
                <w:sz w:val="18"/>
                <w:szCs w:val="18"/>
              </w:rPr>
              <w:t xml:space="preserve">and 117(3) </w:t>
            </w:r>
            <w:r w:rsidRPr="00D446F1">
              <w:rPr>
                <w:rFonts w:asciiTheme="minorHAnsi" w:hAnsiTheme="minorHAnsi" w:cstheme="minorHAnsi"/>
                <w:color w:val="000000"/>
                <w:sz w:val="18"/>
                <w:szCs w:val="18"/>
              </w:rPr>
              <w:t>of the CA Act 2023</w:t>
            </w:r>
            <w:r w:rsidR="00867F6C">
              <w:rPr>
                <w:rFonts w:asciiTheme="minorHAnsi" w:hAnsiTheme="minorHAnsi" w:cstheme="minorHAnsi"/>
                <w:color w:val="000000"/>
                <w:sz w:val="18"/>
                <w:szCs w:val="18"/>
              </w:rPr>
              <w:t xml:space="preserve"> and rule 99.15</w:t>
            </w:r>
          </w:p>
          <w:p w14:paraId="76BB0E72" w14:textId="4055C856"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 response plan. It should provide for the following scenarios</w:t>
            </w:r>
            <w:r w:rsidR="00867F6C">
              <w:rPr>
                <w:rFonts w:asciiTheme="minorHAnsi" w:hAnsiTheme="minorHAnsi" w:cstheme="minorHAnsi"/>
                <w:b/>
                <w:bCs/>
                <w:color w:val="000000"/>
                <w:sz w:val="18"/>
                <w:szCs w:val="18"/>
              </w:rPr>
              <w:t xml:space="preserve"> and include notifying CAA</w:t>
            </w:r>
            <w:r w:rsidRPr="00D446F1">
              <w:rPr>
                <w:rFonts w:asciiTheme="minorHAnsi" w:hAnsiTheme="minorHAnsi" w:cstheme="minorHAnsi"/>
                <w:b/>
                <w:bCs/>
                <w:color w:val="000000"/>
                <w:sz w:val="18"/>
                <w:szCs w:val="18"/>
              </w:rPr>
              <w:t>:</w:t>
            </w:r>
          </w:p>
          <w:p w14:paraId="01261C73" w14:textId="77777777"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non-negative alcohol test result</w:t>
            </w:r>
          </w:p>
          <w:p w14:paraId="2E1E085F" w14:textId="77777777"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non-negative drug test result</w:t>
            </w:r>
          </w:p>
          <w:p w14:paraId="5133FEE0" w14:textId="77777777"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refusal to consent to a random test (for alcohol or drugs), and</w:t>
            </w:r>
          </w:p>
          <w:p w14:paraId="073BD4F6" w14:textId="12A3D259"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suspected tampering.</w:t>
            </w:r>
          </w:p>
          <w:p w14:paraId="0B9FB218" w14:textId="77777777" w:rsidR="004031FA"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The DAMP may deal with them separately or group them together. </w:t>
            </w:r>
          </w:p>
          <w:p w14:paraId="1D65A2EF" w14:textId="19F1AFE6" w:rsidR="00893358" w:rsidRPr="00D446F1" w:rsidRDefault="00893358" w:rsidP="00D446F1">
            <w:pPr>
              <w:spacing w:after="40"/>
              <w:rPr>
                <w:rFonts w:asciiTheme="minorHAnsi" w:hAnsiTheme="minorHAnsi" w:cstheme="minorHAnsi"/>
                <w:color w:val="000000"/>
                <w:sz w:val="18"/>
                <w:szCs w:val="18"/>
              </w:rPr>
            </w:pPr>
            <w:r>
              <w:rPr>
                <w:rFonts w:asciiTheme="minorHAnsi" w:hAnsiTheme="minorHAnsi" w:cstheme="minorHAnsi"/>
                <w:color w:val="000000"/>
                <w:sz w:val="18"/>
                <w:szCs w:val="18"/>
              </w:rPr>
              <w:t xml:space="preserve">See section 7.10 </w:t>
            </w:r>
            <w:r w:rsidR="005C2AE8">
              <w:rPr>
                <w:rFonts w:asciiTheme="minorHAnsi" w:hAnsiTheme="minorHAnsi" w:cstheme="minorHAnsi"/>
                <w:color w:val="000000"/>
                <w:sz w:val="18"/>
                <w:szCs w:val="18"/>
              </w:rPr>
              <w:t xml:space="preserve">in AC99-1 </w:t>
            </w:r>
            <w:r>
              <w:rPr>
                <w:rFonts w:asciiTheme="minorHAnsi" w:hAnsiTheme="minorHAnsi" w:cstheme="minorHAnsi"/>
                <w:color w:val="000000"/>
                <w:sz w:val="18"/>
                <w:szCs w:val="18"/>
              </w:rPr>
              <w:t xml:space="preserve">for further information on response plans. </w:t>
            </w:r>
          </w:p>
        </w:tc>
        <w:tc>
          <w:tcPr>
            <w:tcW w:w="4962" w:type="dxa"/>
            <w:shd w:val="clear" w:color="auto" w:fill="FFFFFF"/>
            <w:vAlign w:val="center"/>
          </w:tcPr>
          <w:p w14:paraId="5F285BD3"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2A57A5EA"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546E22C3" w14:textId="77777777" w:rsidTr="00EC7167">
        <w:tc>
          <w:tcPr>
            <w:tcW w:w="4820" w:type="dxa"/>
            <w:shd w:val="clear" w:color="auto" w:fill="FFFFFF"/>
            <w:vAlign w:val="center"/>
          </w:tcPr>
          <w:p w14:paraId="2443E46A" w14:textId="76F802A6"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Section 117(1)(a) </w:t>
            </w:r>
            <w:r w:rsidR="006B7330">
              <w:rPr>
                <w:rFonts w:asciiTheme="minorHAnsi" w:hAnsiTheme="minorHAnsi" w:cstheme="minorHAnsi"/>
                <w:color w:val="000000"/>
                <w:sz w:val="18"/>
                <w:szCs w:val="18"/>
              </w:rPr>
              <w:t xml:space="preserve">and 118 </w:t>
            </w:r>
            <w:r w:rsidRPr="00D446F1">
              <w:rPr>
                <w:rFonts w:asciiTheme="minorHAnsi" w:hAnsiTheme="minorHAnsi" w:cstheme="minorHAnsi"/>
                <w:color w:val="000000"/>
                <w:sz w:val="18"/>
                <w:szCs w:val="18"/>
              </w:rPr>
              <w:t>of the CA Act 2023</w:t>
            </w:r>
          </w:p>
          <w:p w14:paraId="5B9E8375"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response plan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clearly set out arrangements and processes for standing down workers who return non-negative drug or alcohol tests; refuse consent; or are suspected of tampering.</w:t>
            </w:r>
          </w:p>
          <w:p w14:paraId="6B260E3F" w14:textId="21B9FFE2"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lastRenderedPageBreak/>
              <w:t xml:space="preserve">The </w:t>
            </w:r>
            <w:proofErr w:type="gramStart"/>
            <w:r w:rsidRPr="00D446F1">
              <w:rPr>
                <w:rFonts w:asciiTheme="minorHAnsi" w:hAnsiTheme="minorHAnsi" w:cstheme="minorHAnsi"/>
                <w:color w:val="000000"/>
                <w:sz w:val="18"/>
                <w:szCs w:val="18"/>
              </w:rPr>
              <w:t>stand down</w:t>
            </w:r>
            <w:proofErr w:type="gramEnd"/>
            <w:r w:rsidRPr="00D446F1">
              <w:rPr>
                <w:rFonts w:asciiTheme="minorHAnsi" w:hAnsiTheme="minorHAnsi" w:cstheme="minorHAnsi"/>
                <w:color w:val="000000"/>
                <w:sz w:val="18"/>
                <w:szCs w:val="18"/>
              </w:rPr>
              <w:t xml:space="preserve"> period should be appropriate and proportionate</w:t>
            </w:r>
            <w:r w:rsidR="00D446F1">
              <w:rPr>
                <w:rFonts w:asciiTheme="minorHAnsi" w:hAnsiTheme="minorHAnsi" w:cstheme="minorHAnsi"/>
                <w:color w:val="000000"/>
                <w:sz w:val="18"/>
                <w:szCs w:val="18"/>
              </w:rPr>
              <w:t xml:space="preserve"> and aim to maintain aviation safety and security</w:t>
            </w:r>
            <w:r w:rsidRPr="00D446F1">
              <w:rPr>
                <w:rFonts w:asciiTheme="minorHAnsi" w:hAnsiTheme="minorHAnsi" w:cstheme="minorHAnsi"/>
                <w:color w:val="000000"/>
                <w:sz w:val="18"/>
                <w:szCs w:val="18"/>
              </w:rPr>
              <w:t>.</w:t>
            </w:r>
            <w:r w:rsidRPr="00D446F1">
              <w:rPr>
                <w:rFonts w:asciiTheme="minorHAnsi" w:hAnsiTheme="minorHAnsi" w:cstheme="minorHAnsi"/>
                <w:sz w:val="18"/>
                <w:szCs w:val="18"/>
              </w:rPr>
              <w:t xml:space="preserve"> </w:t>
            </w:r>
          </w:p>
        </w:tc>
        <w:tc>
          <w:tcPr>
            <w:tcW w:w="4962" w:type="dxa"/>
            <w:shd w:val="clear" w:color="auto" w:fill="FFFFFF"/>
            <w:vAlign w:val="center"/>
          </w:tcPr>
          <w:p w14:paraId="2DFD728F"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6F20B289"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2077FE72" w14:textId="77777777" w:rsidTr="00EC7167">
        <w:tc>
          <w:tcPr>
            <w:tcW w:w="4820" w:type="dxa"/>
            <w:shd w:val="clear" w:color="auto" w:fill="FFFFFF"/>
            <w:vAlign w:val="center"/>
          </w:tcPr>
          <w:p w14:paraId="20386962"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response plan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 clear policy for when it is safe for a worker to return to work after a non-negative test; refusal to consent; or tampering. </w:t>
            </w:r>
          </w:p>
          <w:p w14:paraId="2F2FA69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This should include who </w:t>
            </w:r>
            <w:proofErr w:type="gramStart"/>
            <w:r w:rsidRPr="00D446F1">
              <w:rPr>
                <w:rFonts w:asciiTheme="minorHAnsi" w:hAnsiTheme="minorHAnsi" w:cstheme="minorHAnsi"/>
                <w:color w:val="000000"/>
                <w:sz w:val="18"/>
                <w:szCs w:val="18"/>
              </w:rPr>
              <w:t>makes a decision</w:t>
            </w:r>
            <w:proofErr w:type="gramEnd"/>
            <w:r w:rsidRPr="00D446F1">
              <w:rPr>
                <w:rFonts w:asciiTheme="minorHAnsi" w:hAnsiTheme="minorHAnsi" w:cstheme="minorHAnsi"/>
                <w:color w:val="000000"/>
                <w:sz w:val="18"/>
                <w:szCs w:val="18"/>
              </w:rPr>
              <w:t xml:space="preserve"> about when a worker can return to work. </w:t>
            </w:r>
          </w:p>
          <w:p w14:paraId="5216244D"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The response plan may include seeking medical advice, particularly where drugs are involved. </w:t>
            </w:r>
          </w:p>
          <w:p w14:paraId="367B8214"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If a DAMP operator employs pilots or air traffic controllers who hold medical certificates, CAA has the final decision on when they can resume safety-sensitive activities.</w:t>
            </w:r>
          </w:p>
        </w:tc>
        <w:tc>
          <w:tcPr>
            <w:tcW w:w="4962" w:type="dxa"/>
            <w:shd w:val="clear" w:color="auto" w:fill="FFFFFF"/>
            <w:vAlign w:val="center"/>
          </w:tcPr>
          <w:p w14:paraId="3B3A0684"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3C18DA3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77C06EBF" w14:textId="77777777" w:rsidTr="00EC7167">
        <w:tc>
          <w:tcPr>
            <w:tcW w:w="15027" w:type="dxa"/>
            <w:gridSpan w:val="3"/>
            <w:shd w:val="clear" w:color="auto" w:fill="FFFFFF"/>
            <w:vAlign w:val="center"/>
          </w:tcPr>
          <w:p w14:paraId="36691110" w14:textId="49DBE34E"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00EE470D">
              <w:rPr>
                <w:rFonts w:asciiTheme="minorHAnsi" w:hAnsiTheme="minorHAnsi" w:cstheme="minorHAnsi"/>
                <w:b/>
                <w:bCs/>
                <w:color w:val="000000"/>
                <w:sz w:val="18"/>
                <w:szCs w:val="18"/>
              </w:rPr>
              <w:t>must</w:t>
            </w:r>
            <w:r w:rsidRPr="00D446F1">
              <w:rPr>
                <w:rFonts w:asciiTheme="minorHAnsi" w:hAnsiTheme="minorHAnsi" w:cstheme="minorHAnsi"/>
                <w:b/>
                <w:bCs/>
                <w:color w:val="000000"/>
                <w:sz w:val="18"/>
                <w:szCs w:val="18"/>
              </w:rPr>
              <w:t xml:space="preserve"> address the following </w:t>
            </w:r>
            <w:proofErr w:type="gramStart"/>
            <w:r w:rsidRPr="00D446F1">
              <w:rPr>
                <w:rFonts w:asciiTheme="minorHAnsi" w:hAnsiTheme="minorHAnsi" w:cstheme="minorHAnsi"/>
                <w:b/>
                <w:bCs/>
                <w:color w:val="000000"/>
                <w:sz w:val="18"/>
                <w:szCs w:val="18"/>
              </w:rPr>
              <w:t>in regard to</w:t>
            </w:r>
            <w:proofErr w:type="gramEnd"/>
            <w:r w:rsidRPr="00D446F1">
              <w:rPr>
                <w:rFonts w:asciiTheme="minorHAnsi" w:hAnsiTheme="minorHAnsi" w:cstheme="minorHAnsi"/>
                <w:b/>
                <w:bCs/>
                <w:color w:val="000000"/>
                <w:sz w:val="18"/>
                <w:szCs w:val="18"/>
              </w:rPr>
              <w:t xml:space="preserve"> administrative matters: </w:t>
            </w:r>
          </w:p>
        </w:tc>
      </w:tr>
      <w:tr w:rsidR="004031FA" w:rsidRPr="006410EC" w14:paraId="3C952166" w14:textId="77777777" w:rsidTr="00EC7167">
        <w:tc>
          <w:tcPr>
            <w:tcW w:w="4820" w:type="dxa"/>
            <w:shd w:val="clear" w:color="auto" w:fill="FFFFFF"/>
            <w:vAlign w:val="center"/>
          </w:tcPr>
          <w:p w14:paraId="2C6590B8" w14:textId="64409C95"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CAR </w:t>
            </w:r>
            <w:r w:rsidR="00401F71">
              <w:rPr>
                <w:rFonts w:asciiTheme="minorHAnsi" w:hAnsiTheme="minorHAnsi" w:cstheme="minorHAnsi"/>
                <w:color w:val="000000"/>
                <w:sz w:val="18"/>
                <w:szCs w:val="18"/>
              </w:rPr>
              <w:t>9</w:t>
            </w:r>
            <w:r w:rsidRPr="00D446F1">
              <w:rPr>
                <w:rFonts w:asciiTheme="minorHAnsi" w:hAnsiTheme="minorHAnsi" w:cstheme="minorHAnsi"/>
                <w:color w:val="000000"/>
                <w:sz w:val="18"/>
                <w:szCs w:val="18"/>
              </w:rPr>
              <w:t>9.17</w:t>
            </w:r>
          </w:p>
          <w:p w14:paraId="2D43992B" w14:textId="667876F0" w:rsidR="00893358"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appropriate record keeping policies consistent with the </w:t>
            </w:r>
            <w:proofErr w:type="gramStart"/>
            <w:r w:rsidRPr="00D446F1">
              <w:rPr>
                <w:rFonts w:asciiTheme="minorHAnsi" w:hAnsiTheme="minorHAnsi" w:cstheme="minorHAnsi"/>
                <w:b/>
                <w:bCs/>
                <w:color w:val="000000"/>
                <w:sz w:val="18"/>
                <w:szCs w:val="18"/>
              </w:rPr>
              <w:t>rule</w:t>
            </w:r>
            <w:proofErr w:type="gramEnd"/>
            <w:r w:rsidR="00893358">
              <w:rPr>
                <w:rFonts w:asciiTheme="minorHAnsi" w:hAnsiTheme="minorHAnsi" w:cstheme="minorHAnsi"/>
                <w:b/>
                <w:bCs/>
                <w:color w:val="000000"/>
                <w:sz w:val="18"/>
                <w:szCs w:val="18"/>
              </w:rPr>
              <w:t xml:space="preserve"> and must include:</w:t>
            </w:r>
          </w:p>
          <w:p w14:paraId="5DE82959" w14:textId="77777777" w:rsidR="00893358" w:rsidRPr="005C2AE8" w:rsidRDefault="00893358" w:rsidP="00893358">
            <w:pPr>
              <w:pStyle w:val="ListParagraph"/>
              <w:numPr>
                <w:ilvl w:val="0"/>
                <w:numId w:val="11"/>
              </w:numPr>
              <w:spacing w:after="40"/>
              <w:rPr>
                <w:rFonts w:asciiTheme="minorHAnsi" w:hAnsiTheme="minorHAnsi" w:cstheme="minorHAnsi"/>
                <w:sz w:val="18"/>
                <w:szCs w:val="18"/>
              </w:rPr>
            </w:pPr>
            <w:r w:rsidRPr="005C2AE8">
              <w:rPr>
                <w:rFonts w:asciiTheme="minorHAnsi" w:hAnsiTheme="minorHAnsi" w:cstheme="minorHAnsi"/>
                <w:color w:val="000000"/>
                <w:sz w:val="18"/>
                <w:szCs w:val="18"/>
              </w:rPr>
              <w:t xml:space="preserve">the worker's name, the safety-sensitive activity, the date of the test and when the results were received, the test results or the refusal to consent, and any suspicion of tampering along with the reasons. </w:t>
            </w:r>
          </w:p>
          <w:p w14:paraId="4F6DBC15" w14:textId="74E271C8" w:rsidR="004031FA" w:rsidRPr="005C2AE8" w:rsidRDefault="005C2AE8" w:rsidP="005C2AE8">
            <w:pPr>
              <w:pStyle w:val="ListParagraph"/>
              <w:numPr>
                <w:ilvl w:val="0"/>
                <w:numId w:val="11"/>
              </w:numPr>
              <w:spacing w:after="40"/>
              <w:rPr>
                <w:rFonts w:asciiTheme="minorHAnsi" w:hAnsiTheme="minorHAnsi" w:cstheme="minorHAnsi"/>
                <w:sz w:val="18"/>
                <w:szCs w:val="18"/>
              </w:rPr>
            </w:pPr>
            <w:r>
              <w:rPr>
                <w:rFonts w:asciiTheme="minorHAnsi" w:hAnsiTheme="minorHAnsi" w:cstheme="minorHAnsi"/>
                <w:color w:val="000000"/>
                <w:sz w:val="18"/>
                <w:szCs w:val="18"/>
              </w:rPr>
              <w:t>k</w:t>
            </w:r>
            <w:r w:rsidR="00893358" w:rsidRPr="005C2AE8">
              <w:rPr>
                <w:rFonts w:asciiTheme="minorHAnsi" w:hAnsiTheme="minorHAnsi" w:cstheme="minorHAnsi"/>
                <w:color w:val="000000"/>
                <w:sz w:val="18"/>
                <w:szCs w:val="18"/>
              </w:rPr>
              <w:t xml:space="preserve">eeping the records securely for at least 5 years. </w:t>
            </w:r>
          </w:p>
        </w:tc>
        <w:tc>
          <w:tcPr>
            <w:tcW w:w="4962" w:type="dxa"/>
            <w:shd w:val="clear" w:color="auto" w:fill="FFFFFF"/>
            <w:vAlign w:val="center"/>
          </w:tcPr>
          <w:p w14:paraId="3FD55848"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76A89626"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0031E81B" w14:textId="77777777" w:rsidTr="00EC7167">
        <w:tc>
          <w:tcPr>
            <w:tcW w:w="4820" w:type="dxa"/>
            <w:shd w:val="clear" w:color="auto" w:fill="FFFFFF"/>
            <w:vAlign w:val="center"/>
          </w:tcPr>
          <w:p w14:paraId="402F079E" w14:textId="5BCAA0B1"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CAR 99.</w:t>
            </w:r>
            <w:r w:rsidR="00374C8A">
              <w:rPr>
                <w:rFonts w:asciiTheme="minorHAnsi" w:hAnsiTheme="minorHAnsi" w:cstheme="minorHAnsi"/>
                <w:color w:val="000000"/>
                <w:sz w:val="18"/>
                <w:szCs w:val="18"/>
              </w:rPr>
              <w:t>11</w:t>
            </w:r>
          </w:p>
          <w:p w14:paraId="0CC74414" w14:textId="233B9571" w:rsidR="00893358"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provide for updates and amendments consistent with the rule</w:t>
            </w:r>
            <w:r w:rsidR="00893358">
              <w:rPr>
                <w:rFonts w:asciiTheme="minorHAnsi" w:hAnsiTheme="minorHAnsi" w:cstheme="minorHAnsi"/>
                <w:b/>
                <w:bCs/>
                <w:color w:val="000000"/>
                <w:sz w:val="18"/>
                <w:szCs w:val="18"/>
              </w:rPr>
              <w:t xml:space="preserve"> which is to:</w:t>
            </w:r>
          </w:p>
          <w:p w14:paraId="67440FC3" w14:textId="7AA1F581" w:rsidR="004031FA" w:rsidRPr="005C2AE8" w:rsidRDefault="00893358" w:rsidP="005C2AE8">
            <w:pPr>
              <w:pStyle w:val="ListParagraph"/>
              <w:numPr>
                <w:ilvl w:val="0"/>
                <w:numId w:val="12"/>
              </w:numPr>
              <w:spacing w:after="40"/>
              <w:rPr>
                <w:rFonts w:asciiTheme="minorHAnsi" w:hAnsiTheme="minorHAnsi" w:cstheme="minorHAnsi"/>
                <w:color w:val="000000"/>
                <w:sz w:val="18"/>
                <w:szCs w:val="18"/>
              </w:rPr>
            </w:pPr>
            <w:r w:rsidRPr="005C2AE8">
              <w:rPr>
                <w:rFonts w:asciiTheme="minorHAnsi" w:hAnsiTheme="minorHAnsi" w:cstheme="minorHAnsi"/>
                <w:color w:val="000000"/>
                <w:sz w:val="18"/>
                <w:szCs w:val="18"/>
              </w:rPr>
              <w:t>amend an approved DAMP before it becomes part of the relevant exposition by following the procedure for amending their system for safety management</w:t>
            </w:r>
            <w:r w:rsidR="005C2AE8">
              <w:rPr>
                <w:rFonts w:asciiTheme="minorHAnsi" w:hAnsiTheme="minorHAnsi" w:cstheme="minorHAnsi"/>
                <w:color w:val="000000"/>
                <w:sz w:val="18"/>
                <w:szCs w:val="18"/>
              </w:rPr>
              <w:t>.</w:t>
            </w:r>
          </w:p>
        </w:tc>
        <w:tc>
          <w:tcPr>
            <w:tcW w:w="4962" w:type="dxa"/>
            <w:shd w:val="clear" w:color="auto" w:fill="FFFFFF"/>
            <w:vAlign w:val="center"/>
          </w:tcPr>
          <w:p w14:paraId="391DA41A"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412D416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4D155BEB" w14:textId="77777777" w:rsidTr="00EC7167">
        <w:tc>
          <w:tcPr>
            <w:tcW w:w="4820" w:type="dxa"/>
            <w:shd w:val="clear" w:color="auto" w:fill="FFFFFF"/>
            <w:vAlign w:val="center"/>
          </w:tcPr>
          <w:p w14:paraId="15A1FA5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CAR 99.19</w:t>
            </w:r>
          </w:p>
          <w:p w14:paraId="020D0392" w14:textId="29B21281"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appropriate procedures for reporting to CAA that are consistent with the </w:t>
            </w:r>
            <w:r w:rsidR="00D446F1">
              <w:rPr>
                <w:rFonts w:asciiTheme="minorHAnsi" w:hAnsiTheme="minorHAnsi" w:cstheme="minorHAnsi"/>
                <w:b/>
                <w:bCs/>
                <w:color w:val="000000"/>
                <w:sz w:val="18"/>
                <w:szCs w:val="18"/>
              </w:rPr>
              <w:t>T</w:t>
            </w:r>
            <w:r w:rsidRPr="00D446F1">
              <w:rPr>
                <w:rFonts w:asciiTheme="minorHAnsi" w:hAnsiTheme="minorHAnsi" w:cstheme="minorHAnsi"/>
                <w:b/>
                <w:bCs/>
                <w:color w:val="000000"/>
                <w:sz w:val="18"/>
                <w:szCs w:val="18"/>
              </w:rPr>
              <w:t xml:space="preserve">ransport </w:t>
            </w:r>
            <w:r w:rsidR="00D446F1">
              <w:rPr>
                <w:rFonts w:asciiTheme="minorHAnsi" w:hAnsiTheme="minorHAnsi" w:cstheme="minorHAnsi"/>
                <w:b/>
                <w:bCs/>
                <w:color w:val="000000"/>
                <w:sz w:val="18"/>
                <w:szCs w:val="18"/>
              </w:rPr>
              <w:t>I</w:t>
            </w:r>
            <w:r w:rsidRPr="00D446F1">
              <w:rPr>
                <w:rFonts w:asciiTheme="minorHAnsi" w:hAnsiTheme="minorHAnsi" w:cstheme="minorHAnsi"/>
                <w:b/>
                <w:bCs/>
                <w:color w:val="000000"/>
                <w:sz w:val="18"/>
                <w:szCs w:val="18"/>
              </w:rPr>
              <w:t xml:space="preserve">nstrument and the </w:t>
            </w:r>
            <w:r w:rsidRPr="003A6FF2">
              <w:rPr>
                <w:rFonts w:asciiTheme="minorHAnsi" w:hAnsiTheme="minorHAnsi" w:cstheme="minorHAnsi"/>
                <w:b/>
                <w:bCs/>
                <w:color w:val="000000"/>
                <w:sz w:val="18"/>
                <w:szCs w:val="18"/>
              </w:rPr>
              <w:t>rule</w:t>
            </w:r>
            <w:r w:rsidR="003A6FF2" w:rsidRPr="005C2AE8">
              <w:rPr>
                <w:rFonts w:asciiTheme="minorHAnsi" w:hAnsiTheme="minorHAnsi" w:cstheme="minorHAnsi"/>
                <w:b/>
                <w:bCs/>
                <w:color w:val="000000"/>
                <w:sz w:val="18"/>
                <w:szCs w:val="18"/>
              </w:rPr>
              <w:t xml:space="preserve"> including:</w:t>
            </w:r>
          </w:p>
          <w:p w14:paraId="04DD90BA" w14:textId="77777777" w:rsidR="003A6FF2" w:rsidRPr="005C2AE8" w:rsidRDefault="003A6FF2" w:rsidP="003A6FF2">
            <w:pPr>
              <w:pStyle w:val="ListParagraph"/>
              <w:numPr>
                <w:ilvl w:val="0"/>
                <w:numId w:val="12"/>
              </w:numPr>
              <w:spacing w:after="40"/>
              <w:rPr>
                <w:rFonts w:asciiTheme="minorHAnsi" w:hAnsiTheme="minorHAnsi" w:cstheme="minorHAnsi"/>
                <w:sz w:val="18"/>
                <w:szCs w:val="18"/>
              </w:rPr>
            </w:pPr>
            <w:r w:rsidRPr="003A6FF2">
              <w:rPr>
                <w:rFonts w:asciiTheme="minorHAnsi" w:hAnsiTheme="minorHAnsi" w:cstheme="minorHAnsi"/>
                <w:color w:val="000000"/>
                <w:sz w:val="18"/>
                <w:szCs w:val="18"/>
              </w:rPr>
              <w:t>submit</w:t>
            </w:r>
            <w:r>
              <w:rPr>
                <w:rFonts w:asciiTheme="minorHAnsi" w:hAnsiTheme="minorHAnsi" w:cstheme="minorHAnsi"/>
                <w:color w:val="000000"/>
                <w:sz w:val="18"/>
                <w:szCs w:val="18"/>
              </w:rPr>
              <w:t>ting</w:t>
            </w:r>
            <w:r w:rsidRPr="005C2AE8">
              <w:rPr>
                <w:rFonts w:asciiTheme="minorHAnsi" w:hAnsiTheme="minorHAnsi" w:cstheme="minorHAnsi"/>
                <w:color w:val="000000"/>
                <w:sz w:val="18"/>
                <w:szCs w:val="18"/>
              </w:rPr>
              <w:t xml:space="preserve"> a quarterly report </w:t>
            </w:r>
            <w:r>
              <w:rPr>
                <w:rFonts w:asciiTheme="minorHAnsi" w:hAnsiTheme="minorHAnsi" w:cstheme="minorHAnsi"/>
                <w:color w:val="000000"/>
                <w:sz w:val="18"/>
                <w:szCs w:val="18"/>
              </w:rPr>
              <w:t>which includes</w:t>
            </w:r>
            <w:r w:rsidRPr="005C2AE8">
              <w:rPr>
                <w:rFonts w:asciiTheme="minorHAnsi" w:hAnsiTheme="minorHAnsi" w:cstheme="minorHAnsi"/>
                <w:color w:val="000000"/>
                <w:sz w:val="18"/>
                <w:szCs w:val="18"/>
              </w:rPr>
              <w:t xml:space="preserve"> the </w:t>
            </w:r>
            <w:r w:rsidRPr="005C2AE8">
              <w:rPr>
                <w:rFonts w:asciiTheme="minorHAnsi" w:hAnsiTheme="minorHAnsi" w:cstheme="minorHAnsi"/>
                <w:color w:val="000000"/>
                <w:sz w:val="18"/>
                <w:szCs w:val="18"/>
              </w:rPr>
              <w:lastRenderedPageBreak/>
              <w:t xml:space="preserve">number of workers tested, test results, refusals, tampering, abandoned tests, and the selection process. </w:t>
            </w:r>
          </w:p>
          <w:p w14:paraId="484EA979" w14:textId="39C1A223" w:rsidR="004031FA" w:rsidRPr="005C2AE8" w:rsidRDefault="003A6FF2" w:rsidP="005C2AE8">
            <w:pPr>
              <w:pStyle w:val="ListParagraph"/>
              <w:numPr>
                <w:ilvl w:val="0"/>
                <w:numId w:val="12"/>
              </w:numPr>
              <w:spacing w:after="40"/>
              <w:rPr>
                <w:rFonts w:asciiTheme="minorHAnsi" w:hAnsiTheme="minorHAnsi" w:cstheme="minorHAnsi"/>
                <w:sz w:val="18"/>
                <w:szCs w:val="18"/>
              </w:rPr>
            </w:pPr>
            <w:proofErr w:type="gramStart"/>
            <w:r>
              <w:rPr>
                <w:rFonts w:asciiTheme="minorHAnsi" w:hAnsiTheme="minorHAnsi" w:cstheme="minorHAnsi"/>
                <w:color w:val="000000"/>
                <w:sz w:val="18"/>
                <w:szCs w:val="18"/>
              </w:rPr>
              <w:t>r</w:t>
            </w:r>
            <w:r w:rsidR="004031FA" w:rsidRPr="005C2AE8">
              <w:rPr>
                <w:rFonts w:asciiTheme="minorHAnsi" w:hAnsiTheme="minorHAnsi" w:cstheme="minorHAnsi"/>
                <w:color w:val="000000"/>
                <w:sz w:val="18"/>
                <w:szCs w:val="18"/>
              </w:rPr>
              <w:t>eporting</w:t>
            </w:r>
            <w:proofErr w:type="gramEnd"/>
            <w:r w:rsidR="004031FA" w:rsidRPr="005C2AE8">
              <w:rPr>
                <w:rFonts w:asciiTheme="minorHAnsi" w:hAnsiTheme="minorHAnsi" w:cstheme="minorHAnsi"/>
                <w:color w:val="000000"/>
                <w:sz w:val="18"/>
                <w:szCs w:val="18"/>
              </w:rPr>
              <w:t xml:space="preserve"> information must be de-personalised.</w:t>
            </w:r>
            <w:r w:rsidR="004031FA" w:rsidRPr="005C2AE8">
              <w:rPr>
                <w:rFonts w:asciiTheme="minorHAnsi" w:hAnsiTheme="minorHAnsi" w:cstheme="minorHAnsi"/>
                <w:sz w:val="18"/>
                <w:szCs w:val="18"/>
              </w:rPr>
              <w:t xml:space="preserve"> </w:t>
            </w:r>
          </w:p>
        </w:tc>
        <w:tc>
          <w:tcPr>
            <w:tcW w:w="4962" w:type="dxa"/>
            <w:shd w:val="clear" w:color="auto" w:fill="FFFFFF"/>
            <w:vAlign w:val="center"/>
          </w:tcPr>
          <w:p w14:paraId="0CC86428"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7EB6FD03"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4C58110C" w14:textId="77777777" w:rsidTr="00EC7167">
        <w:tc>
          <w:tcPr>
            <w:tcW w:w="15027" w:type="dxa"/>
            <w:gridSpan w:val="3"/>
            <w:shd w:val="clear" w:color="auto" w:fill="FFFFFF"/>
            <w:vAlign w:val="center"/>
          </w:tcPr>
          <w:p w14:paraId="47741BB7" w14:textId="77777777"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address the following </w:t>
            </w:r>
            <w:proofErr w:type="gramStart"/>
            <w:r w:rsidRPr="00D446F1">
              <w:rPr>
                <w:rFonts w:asciiTheme="minorHAnsi" w:hAnsiTheme="minorHAnsi" w:cstheme="minorHAnsi"/>
                <w:b/>
                <w:bCs/>
                <w:color w:val="000000"/>
                <w:sz w:val="18"/>
                <w:szCs w:val="18"/>
              </w:rPr>
              <w:t>in regard to</w:t>
            </w:r>
            <w:proofErr w:type="gramEnd"/>
            <w:r w:rsidRPr="00D446F1">
              <w:rPr>
                <w:rFonts w:asciiTheme="minorHAnsi" w:hAnsiTheme="minorHAnsi" w:cstheme="minorHAnsi"/>
                <w:b/>
                <w:bCs/>
                <w:color w:val="000000"/>
                <w:sz w:val="18"/>
                <w:szCs w:val="18"/>
              </w:rPr>
              <w:t xml:space="preserve"> Chief Executive acceptance:</w:t>
            </w:r>
          </w:p>
        </w:tc>
      </w:tr>
      <w:tr w:rsidR="004031FA" w:rsidRPr="006410EC" w14:paraId="35BAF486" w14:textId="77777777" w:rsidTr="00EC7167">
        <w:tc>
          <w:tcPr>
            <w:tcW w:w="4820" w:type="dxa"/>
            <w:shd w:val="clear" w:color="auto" w:fill="FFFFFF"/>
            <w:vAlign w:val="center"/>
          </w:tcPr>
          <w:p w14:paraId="6992E3D5"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CAR 99.13 </w:t>
            </w:r>
          </w:p>
          <w:p w14:paraId="433B407D"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Chief Executive is responsible for meeting all DAMP obligations and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accept and sign the DAMP. </w:t>
            </w:r>
          </w:p>
          <w:p w14:paraId="5325DAA5" w14:textId="77558F94"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 xml:space="preserve">The DAMP should show that it is endorsed/agreed (or similar) by the CE(s) (as listed as </w:t>
            </w:r>
            <w:r w:rsidR="00D760F5">
              <w:rPr>
                <w:rFonts w:asciiTheme="minorHAnsi" w:hAnsiTheme="minorHAnsi" w:cstheme="minorHAnsi"/>
                <w:color w:val="000000"/>
                <w:sz w:val="18"/>
                <w:szCs w:val="18"/>
              </w:rPr>
              <w:t xml:space="preserve">the </w:t>
            </w:r>
            <w:r w:rsidRPr="00D446F1">
              <w:rPr>
                <w:rFonts w:asciiTheme="minorHAnsi" w:hAnsiTheme="minorHAnsi" w:cstheme="minorHAnsi"/>
                <w:color w:val="000000"/>
                <w:sz w:val="18"/>
                <w:szCs w:val="18"/>
              </w:rPr>
              <w:t>senior person</w:t>
            </w:r>
            <w:r w:rsidR="00D760F5">
              <w:rPr>
                <w:rFonts w:asciiTheme="minorHAnsi" w:hAnsiTheme="minorHAnsi" w:cstheme="minorHAnsi"/>
                <w:color w:val="000000"/>
                <w:sz w:val="18"/>
                <w:szCs w:val="18"/>
              </w:rPr>
              <w:t>(s)</w:t>
            </w:r>
            <w:r w:rsidRPr="00D446F1">
              <w:rPr>
                <w:rFonts w:asciiTheme="minorHAnsi" w:hAnsiTheme="minorHAnsi" w:cstheme="minorHAnsi"/>
                <w:color w:val="000000"/>
                <w:sz w:val="18"/>
                <w:szCs w:val="18"/>
              </w:rPr>
              <w:t xml:space="preserve"> required to be identified in the certification part(</w:t>
            </w:r>
            <w:proofErr w:type="gramStart"/>
            <w:r w:rsidRPr="00D446F1">
              <w:rPr>
                <w:rFonts w:asciiTheme="minorHAnsi" w:hAnsiTheme="minorHAnsi" w:cstheme="minorHAnsi"/>
                <w:color w:val="000000"/>
                <w:sz w:val="18"/>
                <w:szCs w:val="18"/>
              </w:rPr>
              <w:t>s)</w:t>
            </w:r>
            <w:r w:rsidR="00D760F5">
              <w:rPr>
                <w:rFonts w:asciiTheme="minorHAnsi" w:hAnsiTheme="minorHAnsi" w:cstheme="minorHAnsi"/>
                <w:color w:val="000000"/>
                <w:sz w:val="18"/>
                <w:szCs w:val="18"/>
              </w:rPr>
              <w:t>)</w:t>
            </w:r>
            <w:proofErr w:type="gramEnd"/>
            <w:r w:rsidRPr="00D446F1">
              <w:rPr>
                <w:rFonts w:asciiTheme="minorHAnsi" w:hAnsiTheme="minorHAnsi" w:cstheme="minorHAnsi"/>
                <w:color w:val="000000"/>
                <w:sz w:val="18"/>
                <w:szCs w:val="18"/>
              </w:rPr>
              <w:t>.</w:t>
            </w:r>
          </w:p>
        </w:tc>
        <w:tc>
          <w:tcPr>
            <w:tcW w:w="4962" w:type="dxa"/>
            <w:shd w:val="clear" w:color="auto" w:fill="FFFFFF"/>
            <w:vAlign w:val="center"/>
          </w:tcPr>
          <w:p w14:paraId="6E41C09C" w14:textId="3E2B72FC" w:rsidR="004031FA" w:rsidRPr="00D446F1" w:rsidRDefault="00DB51CB" w:rsidP="00EC7167">
            <w:pPr>
              <w:pStyle w:val="Bodytext0"/>
              <w:tabs>
                <w:tab w:val="clear" w:pos="709"/>
              </w:tabs>
              <w:spacing w:before="60" w:after="60"/>
              <w:rPr>
                <w:sz w:val="18"/>
                <w:szCs w:val="18"/>
              </w:rPr>
            </w:pPr>
            <w:r w:rsidRPr="00EC7167">
              <w:rPr>
                <w:sz w:val="18"/>
                <w:szCs w:val="18"/>
              </w:rPr>
              <w:fldChar w:fldCharType="begin">
                <w:ffData>
                  <w:name w:val="Text66"/>
                  <w:enabled/>
                  <w:calcOnExit w:val="0"/>
                  <w:textInput/>
                </w:ffData>
              </w:fldChar>
            </w:r>
            <w:r w:rsidRPr="00EC7167">
              <w:rPr>
                <w:sz w:val="18"/>
                <w:szCs w:val="18"/>
              </w:rPr>
              <w:instrText xml:space="preserve"> FORMTEXT </w:instrText>
            </w:r>
            <w:r w:rsidRPr="00EC7167">
              <w:rPr>
                <w:sz w:val="18"/>
                <w:szCs w:val="18"/>
              </w:rPr>
            </w:r>
            <w:r w:rsidRPr="00EC7167">
              <w:rPr>
                <w:sz w:val="18"/>
                <w:szCs w:val="18"/>
              </w:rPr>
              <w:fldChar w:fldCharType="separate"/>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sz w:val="18"/>
                <w:szCs w:val="18"/>
              </w:rPr>
              <w:fldChar w:fldCharType="end"/>
            </w:r>
          </w:p>
        </w:tc>
        <w:tc>
          <w:tcPr>
            <w:tcW w:w="5245" w:type="dxa"/>
            <w:shd w:val="clear" w:color="auto" w:fill="FFFFFF"/>
            <w:vAlign w:val="center"/>
          </w:tcPr>
          <w:p w14:paraId="6B870440" w14:textId="743EE7C6" w:rsidR="004031FA" w:rsidRPr="00D446F1" w:rsidRDefault="00DB51CB" w:rsidP="00EC7167">
            <w:pPr>
              <w:pStyle w:val="Bodytext0"/>
              <w:tabs>
                <w:tab w:val="clear" w:pos="709"/>
              </w:tabs>
              <w:spacing w:before="60" w:after="60"/>
              <w:rPr>
                <w:sz w:val="18"/>
                <w:szCs w:val="18"/>
              </w:rPr>
            </w:pPr>
            <w:r w:rsidRPr="00EC7167">
              <w:rPr>
                <w:sz w:val="18"/>
                <w:szCs w:val="18"/>
              </w:rPr>
              <w:fldChar w:fldCharType="begin">
                <w:ffData>
                  <w:name w:val="Text66"/>
                  <w:enabled/>
                  <w:calcOnExit w:val="0"/>
                  <w:textInput/>
                </w:ffData>
              </w:fldChar>
            </w:r>
            <w:r w:rsidRPr="00EC7167">
              <w:rPr>
                <w:sz w:val="18"/>
                <w:szCs w:val="18"/>
              </w:rPr>
              <w:instrText xml:space="preserve"> FORMTEXT </w:instrText>
            </w:r>
            <w:r w:rsidRPr="00EC7167">
              <w:rPr>
                <w:sz w:val="18"/>
                <w:szCs w:val="18"/>
              </w:rPr>
            </w:r>
            <w:r w:rsidRPr="00EC7167">
              <w:rPr>
                <w:sz w:val="18"/>
                <w:szCs w:val="18"/>
              </w:rPr>
              <w:fldChar w:fldCharType="separate"/>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sz w:val="18"/>
                <w:szCs w:val="18"/>
              </w:rPr>
              <w:fldChar w:fldCharType="end"/>
            </w:r>
          </w:p>
        </w:tc>
      </w:tr>
    </w:tbl>
    <w:p w14:paraId="49C25E67" w14:textId="77777777" w:rsidR="00DB51CB" w:rsidRPr="00983FD0" w:rsidRDefault="00DB51CB" w:rsidP="00D446F1">
      <w:pPr>
        <w:pStyle w:val="BodyText"/>
        <w:spacing w:before="120"/>
        <w:rPr>
          <w:rFonts w:asciiTheme="minorHAnsi" w:hAnsiTheme="minorHAnsi" w:cstheme="minorHAnsi"/>
          <w:b/>
          <w:sz w:val="11"/>
        </w:rPr>
      </w:pPr>
      <w:r w:rsidRPr="00181D53">
        <w:rPr>
          <w:rFonts w:asciiTheme="minorHAnsi" w:hAnsiTheme="minorHAnsi" w:cstheme="minorHAnsi"/>
          <w:bCs/>
          <w:sz w:val="22"/>
          <w:szCs w:val="22"/>
        </w:rPr>
        <w:t xml:space="preserve">END of Participant </w:t>
      </w:r>
      <w:r>
        <w:rPr>
          <w:rFonts w:asciiTheme="minorHAnsi" w:hAnsiTheme="minorHAnsi" w:cstheme="minorHAnsi"/>
          <w:bCs/>
          <w:sz w:val="22"/>
          <w:szCs w:val="22"/>
        </w:rPr>
        <w:t>comments.</w:t>
      </w:r>
    </w:p>
    <w:p w14:paraId="5972938B" w14:textId="3B86E78A" w:rsidR="006410EC" w:rsidRPr="00D446F1" w:rsidRDefault="00DB51CB" w:rsidP="00D446F1">
      <w:pPr>
        <w:pStyle w:val="BodyText"/>
        <w:spacing w:before="3"/>
        <w:rPr>
          <w:bCs/>
          <w:sz w:val="22"/>
          <w:szCs w:val="22"/>
        </w:rPr>
      </w:pPr>
      <w:r w:rsidRPr="00181D53">
        <w:rPr>
          <w:rFonts w:asciiTheme="minorHAnsi" w:hAnsiTheme="minorHAnsi" w:cstheme="minorHAnsi"/>
          <w:bCs/>
          <w:sz w:val="22"/>
          <w:szCs w:val="22"/>
        </w:rPr>
        <w:br w:type="page"/>
      </w:r>
      <w:r w:rsidRPr="00181D53">
        <w:rPr>
          <w:rFonts w:asciiTheme="minorHAnsi" w:hAnsiTheme="minorHAnsi" w:cstheme="minorHAnsi"/>
          <w:bCs/>
          <w:noProof/>
          <w:sz w:val="22"/>
          <w:szCs w:val="22"/>
        </w:rPr>
        <mc:AlternateContent>
          <mc:Choice Requires="wps">
            <w:drawing>
              <wp:anchor distT="0" distB="0" distL="0" distR="0" simplePos="0" relativeHeight="251659264" behindDoc="1" locked="0" layoutInCell="1" allowOverlap="1" wp14:anchorId="32ED005F" wp14:editId="49341AB2">
                <wp:simplePos x="0" y="0"/>
                <wp:positionH relativeFrom="page">
                  <wp:posOffset>611505</wp:posOffset>
                </wp:positionH>
                <wp:positionV relativeFrom="paragraph">
                  <wp:posOffset>111760</wp:posOffset>
                </wp:positionV>
                <wp:extent cx="9524365" cy="6350"/>
                <wp:effectExtent l="0" t="0" r="0" b="0"/>
                <wp:wrapTopAndBottom/>
                <wp:docPr id="5436770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4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6499" id="Rectangle 2" o:spid="_x0000_s1026" style="position:absolute;margin-left:48.15pt;margin-top:8.8pt;width:749.9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" fillcolor="black" stroked="f">
                <w10:wrap type="topAndBottom" anchorx="page"/>
              </v:rect>
            </w:pict>
          </mc:Fallback>
        </mc:AlternateContent>
      </w:r>
    </w:p>
    <w:p w14:paraId="4DC1502D" w14:textId="241875F9" w:rsidR="004031FA" w:rsidRPr="00D446F1" w:rsidRDefault="004031FA" w:rsidP="004031FA">
      <w:pPr>
        <w:pStyle w:val="Bodytext0"/>
        <w:tabs>
          <w:tab w:val="clear" w:pos="709"/>
          <w:tab w:val="left" w:pos="6237"/>
        </w:tabs>
        <w:rPr>
          <w:b/>
          <w:bCs/>
          <w:sz w:val="18"/>
          <w:szCs w:val="18"/>
        </w:rPr>
      </w:pPr>
      <w:r w:rsidRPr="00D446F1">
        <w:rPr>
          <w:b/>
          <w:bCs/>
          <w:sz w:val="18"/>
          <w:szCs w:val="18"/>
        </w:rPr>
        <w:lastRenderedPageBreak/>
        <w:t>CAA Subject Matter Expert/Staff Consulted:</w:t>
      </w:r>
    </w:p>
    <w:tbl>
      <w:tblPr>
        <w:tblW w:w="15134" w:type="dxa"/>
        <w:tblLayout w:type="fixed"/>
        <w:tblLook w:val="0000" w:firstRow="0" w:lastRow="0" w:firstColumn="0" w:lastColumn="0" w:noHBand="0" w:noVBand="0"/>
      </w:tblPr>
      <w:tblGrid>
        <w:gridCol w:w="1560"/>
        <w:gridCol w:w="3793"/>
        <w:gridCol w:w="1593"/>
        <w:gridCol w:w="5920"/>
        <w:gridCol w:w="742"/>
        <w:gridCol w:w="1526"/>
      </w:tblGrid>
      <w:tr w:rsidR="00FF58EB" w:rsidRPr="0086230E" w14:paraId="1F47E490" w14:textId="77777777" w:rsidTr="00FF58EB">
        <w:tc>
          <w:tcPr>
            <w:tcW w:w="1560" w:type="dxa"/>
          </w:tcPr>
          <w:p w14:paraId="0C2DA03F" w14:textId="45A66F8D"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4D6958D1"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93" w:type="dxa"/>
          </w:tcPr>
          <w:p w14:paraId="5D813226"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406DCF0B"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4FACC0C5"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316C355C"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FF58EB" w:rsidRPr="0086230E" w14:paraId="114BB17D" w14:textId="77777777" w:rsidTr="00FF58EB">
        <w:tc>
          <w:tcPr>
            <w:tcW w:w="1560" w:type="dxa"/>
          </w:tcPr>
          <w:p w14:paraId="24182F7F" w14:textId="5CDED42C"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4EE2E40B"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93" w:type="dxa"/>
          </w:tcPr>
          <w:p w14:paraId="715349B8"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233FFBE0"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68AE86BB"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0A73A34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FF58EB" w:rsidRPr="0086230E" w14:paraId="14519DEE" w14:textId="77777777" w:rsidTr="00FF58EB">
        <w:tc>
          <w:tcPr>
            <w:tcW w:w="1560" w:type="dxa"/>
          </w:tcPr>
          <w:p w14:paraId="1FE4C1F5" w14:textId="24BC38D0"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25F19AAA"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40C72A40"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33AC9F75"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006E2CEA"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1DBDC595"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r w:rsidR="00FF58EB" w:rsidRPr="0086230E" w14:paraId="10BC3297" w14:textId="77777777" w:rsidTr="00FF58EB">
        <w:tc>
          <w:tcPr>
            <w:tcW w:w="1560" w:type="dxa"/>
          </w:tcPr>
          <w:p w14:paraId="1A24664D" w14:textId="7D24FCEC"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017567F6"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10220B3E"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05161492"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3B1FCD80"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4E1B84A3"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r w:rsidR="00FF58EB" w:rsidRPr="0086230E" w14:paraId="72AF033E" w14:textId="77777777" w:rsidTr="00FF58EB">
        <w:tc>
          <w:tcPr>
            <w:tcW w:w="1560" w:type="dxa"/>
          </w:tcPr>
          <w:p w14:paraId="1EED8860" w14:textId="0CDB63A4"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19958339"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17D7EBF7"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5184166E"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535D6089"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404D5B29"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r w:rsidR="00FF58EB" w:rsidRPr="0086230E" w14:paraId="45C34668" w14:textId="77777777" w:rsidTr="00FF58EB">
        <w:tc>
          <w:tcPr>
            <w:tcW w:w="1560" w:type="dxa"/>
          </w:tcPr>
          <w:p w14:paraId="3F1C4913" w14:textId="51F00283"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3B2C38F1"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2A9143A1"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21DC354E"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17F5C58F"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4AA8B8B8"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bl>
    <w:p w14:paraId="0141C25D" w14:textId="77777777" w:rsidR="00DB51CB" w:rsidRDefault="004031FA" w:rsidP="004031FA">
      <w:pPr>
        <w:pStyle w:val="Bodytext0"/>
        <w:rPr>
          <w:sz w:val="18"/>
          <w:szCs w:val="18"/>
        </w:rPr>
        <w:sectPr w:rsidR="00DB51CB" w:rsidSect="004A3290">
          <w:pgSz w:w="16840" w:h="11910" w:orient="landscape"/>
          <w:pgMar w:top="24" w:right="1105" w:bottom="1160" w:left="720" w:header="1095" w:footer="973" w:gutter="0"/>
          <w:pgBorders w:offsetFrom="page">
            <w:top w:val="single" w:sz="4" w:space="24" w:color="000000"/>
            <w:left w:val="single" w:sz="4" w:space="24" w:color="000000"/>
            <w:bottom w:val="single" w:sz="4" w:space="24" w:color="000000"/>
            <w:right w:val="single" w:sz="4" w:space="24" w:color="000000"/>
          </w:pgBorders>
          <w:cols w:space="720"/>
        </w:sectPr>
      </w:pPr>
      <w:r w:rsidRPr="00D446F1">
        <w:rPr>
          <w:sz w:val="18"/>
          <w:szCs w:val="18"/>
        </w:rPr>
        <w:br w:type="page"/>
      </w:r>
    </w:p>
    <w:p w14:paraId="6F70DC45" w14:textId="0AA6C460" w:rsidR="004031FA" w:rsidRPr="00D446F1" w:rsidRDefault="004031FA" w:rsidP="004031FA">
      <w:pPr>
        <w:pStyle w:val="Bodytext0"/>
        <w:rPr>
          <w:b/>
          <w:bCs/>
          <w:sz w:val="18"/>
          <w:szCs w:val="18"/>
        </w:rPr>
      </w:pPr>
      <w:r w:rsidRPr="00D446F1">
        <w:rPr>
          <w:b/>
          <w:bCs/>
          <w:sz w:val="18"/>
          <w:szCs w:val="18"/>
        </w:rPr>
        <w:lastRenderedPageBreak/>
        <w:t>CAA Use</w:t>
      </w:r>
      <w:r w:rsidR="00B7475A" w:rsidRPr="00D446F1">
        <w:rPr>
          <w:b/>
          <w:bCs/>
          <w:sz w:val="18"/>
          <w:szCs w:val="18"/>
        </w:rPr>
        <w:t xml:space="preserve"> Only</w:t>
      </w:r>
    </w:p>
    <w:p w14:paraId="57BF30C3" w14:textId="77777777" w:rsidR="004031FA" w:rsidRPr="00D446F1" w:rsidRDefault="004031FA" w:rsidP="004031FA">
      <w:pPr>
        <w:pStyle w:val="Bodytext0"/>
        <w:tabs>
          <w:tab w:val="clear" w:pos="709"/>
          <w:tab w:val="left" w:pos="1440"/>
          <w:tab w:val="left" w:pos="2880"/>
          <w:tab w:val="left" w:pos="6237"/>
        </w:tabs>
        <w:rPr>
          <w:b/>
          <w:bCs/>
          <w:sz w:val="18"/>
          <w:szCs w:val="18"/>
        </w:rPr>
      </w:pPr>
      <w:r w:rsidRPr="00D446F1">
        <w:rPr>
          <w:b/>
          <w:bCs/>
          <w:sz w:val="18"/>
          <w:szCs w:val="18"/>
        </w:rPr>
        <w:t>Approval</w:t>
      </w:r>
    </w:p>
    <w:p w14:paraId="5CBE7FAE" w14:textId="6D4BB59B" w:rsidR="004031FA" w:rsidRPr="00D446F1" w:rsidRDefault="004031FA" w:rsidP="004031FA">
      <w:pPr>
        <w:pStyle w:val="Bodytext0"/>
        <w:tabs>
          <w:tab w:val="clear" w:pos="709"/>
          <w:tab w:val="left" w:pos="1440"/>
          <w:tab w:val="left" w:pos="2880"/>
          <w:tab w:val="left" w:pos="6237"/>
        </w:tabs>
        <w:rPr>
          <w:sz w:val="18"/>
          <w:szCs w:val="18"/>
        </w:rPr>
      </w:pPr>
      <w:r w:rsidRPr="00D446F1">
        <w:rPr>
          <w:sz w:val="18"/>
          <w:szCs w:val="18"/>
        </w:rPr>
        <w:t xml:space="preserve">Assessed By: </w:t>
      </w:r>
      <w:r w:rsidRPr="00D446F1">
        <w:rPr>
          <w:sz w:val="18"/>
          <w:szCs w:val="18"/>
        </w:rPr>
        <w:tab/>
      </w:r>
      <w:r w:rsidRPr="00D446F1">
        <w:rPr>
          <w:sz w:val="18"/>
          <w:szCs w:val="18"/>
        </w:rPr>
        <w:fldChar w:fldCharType="begin">
          <w:ffData>
            <w:name w:val="Text1"/>
            <w:enabled/>
            <w:calcOnExit w:val="0"/>
            <w:textInput/>
          </w:ffData>
        </w:fldChar>
      </w:r>
      <w:bookmarkStart w:id="26" w:name="Text1"/>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bookmarkEnd w:id="26"/>
    </w:p>
    <w:p w14:paraId="1335240F" w14:textId="77777777" w:rsidR="004031FA" w:rsidRPr="00D446F1" w:rsidRDefault="004031FA" w:rsidP="004031FA">
      <w:pPr>
        <w:pStyle w:val="Bodytext0"/>
        <w:tabs>
          <w:tab w:val="clear" w:pos="709"/>
          <w:tab w:val="left" w:pos="1440"/>
          <w:tab w:val="left" w:pos="6237"/>
        </w:tabs>
        <w:rPr>
          <w:sz w:val="18"/>
          <w:szCs w:val="18"/>
        </w:rPr>
      </w:pPr>
      <w:r w:rsidRPr="00D446F1">
        <w:rPr>
          <w:sz w:val="18"/>
          <w:szCs w:val="18"/>
        </w:rPr>
        <w:t>Work Request:</w:t>
      </w:r>
      <w:r w:rsidRPr="00D446F1">
        <w:rPr>
          <w:sz w:val="18"/>
          <w:szCs w:val="18"/>
        </w:rPr>
        <w:tab/>
      </w:r>
      <w:r w:rsidRPr="00D446F1">
        <w:rPr>
          <w:sz w:val="18"/>
          <w:szCs w:val="18"/>
        </w:rPr>
        <w:fldChar w:fldCharType="begin">
          <w:ffData>
            <w:name w:val="Text2"/>
            <w:enabled/>
            <w:calcOnExit w:val="0"/>
            <w:textInput/>
          </w:ffData>
        </w:fldChar>
      </w:r>
      <w:bookmarkStart w:id="27" w:name="Text2"/>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7"/>
    </w:p>
    <w:p w14:paraId="78B511DD" w14:textId="01B581FC" w:rsidR="004031FA" w:rsidRPr="00D446F1" w:rsidRDefault="004031FA" w:rsidP="00D446F1">
      <w:pPr>
        <w:pStyle w:val="Bodytext0"/>
        <w:rPr>
          <w:sz w:val="18"/>
          <w:szCs w:val="18"/>
        </w:rPr>
      </w:pPr>
      <w:r w:rsidRPr="00D446F1">
        <w:rPr>
          <w:sz w:val="18"/>
          <w:szCs w:val="18"/>
        </w:rPr>
        <w:t>The DAMP meets the requirements in the CA Act 2023 and Rules:</w:t>
      </w:r>
      <w:r w:rsidR="00CA0391">
        <w:rPr>
          <w:sz w:val="18"/>
          <w:szCs w:val="18"/>
        </w:rPr>
        <w:t xml:space="preserve">      </w:t>
      </w:r>
      <w:sdt>
        <w:sdtPr>
          <w:rPr>
            <w:sz w:val="18"/>
            <w:szCs w:val="18"/>
          </w:rPr>
          <w:id w:val="1498615358"/>
          <w:placeholder>
            <w:docPart w:val="8EE1927CC9564B898925D6B14A9213E1"/>
          </w:placeholder>
          <w:showingPlcHdr/>
          <w:dropDownList>
            <w:listItem w:value="Select yes or no"/>
            <w:listItem w:displayText="Yes" w:value="Yes"/>
            <w:listItem w:displayText="No" w:value="No"/>
          </w:dropDownList>
        </w:sdtPr>
        <w:sdtContent>
          <w:r w:rsidR="00CA0391" w:rsidRPr="00873C58">
            <w:rPr>
              <w:rStyle w:val="PlaceholderText"/>
              <w:sz w:val="18"/>
              <w:szCs w:val="18"/>
            </w:rPr>
            <w:t>Select yes or no</w:t>
          </w:r>
        </w:sdtContent>
      </w:sdt>
    </w:p>
    <w:p w14:paraId="75406574" w14:textId="38B6F948" w:rsidR="000E0241" w:rsidRDefault="000E0241" w:rsidP="00D446F1">
      <w:pPr>
        <w:pStyle w:val="Bodytext0"/>
        <w:rPr>
          <w:sz w:val="18"/>
          <w:szCs w:val="18"/>
        </w:rPr>
      </w:pPr>
      <w:r>
        <w:rPr>
          <w:sz w:val="18"/>
          <w:szCs w:val="18"/>
        </w:rPr>
        <w:t xml:space="preserve">If the DAMP does not meet the requirements, summarise which requirements are not met: </w:t>
      </w:r>
      <w:r w:rsidRPr="00D446F1">
        <w:rPr>
          <w:sz w:val="18"/>
          <w:szCs w:val="18"/>
        </w:rPr>
        <w:fldChar w:fldCharType="begin">
          <w:ffData>
            <w:name w:val="Text2"/>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p w14:paraId="557B30E3" w14:textId="390E50D9" w:rsidR="004031FA" w:rsidRPr="00D446F1" w:rsidRDefault="004031FA" w:rsidP="00D446F1">
      <w:pPr>
        <w:pStyle w:val="Bodytext0"/>
        <w:rPr>
          <w:sz w:val="18"/>
          <w:szCs w:val="18"/>
        </w:rPr>
      </w:pPr>
      <w:r w:rsidRPr="00D446F1">
        <w:rPr>
          <w:sz w:val="18"/>
          <w:szCs w:val="18"/>
        </w:rPr>
        <w:t>DAMP approved:</w:t>
      </w:r>
      <w:r w:rsidR="00CA0391">
        <w:rPr>
          <w:sz w:val="18"/>
          <w:szCs w:val="18"/>
        </w:rPr>
        <w:t xml:space="preserve">     </w:t>
      </w:r>
      <w:sdt>
        <w:sdtPr>
          <w:rPr>
            <w:sz w:val="18"/>
            <w:szCs w:val="18"/>
          </w:rPr>
          <w:id w:val="1484893491"/>
          <w:placeholder>
            <w:docPart w:val="B7D41982B40243A39B5246E6A49150C0"/>
          </w:placeholder>
          <w:showingPlcHdr/>
          <w:dropDownList>
            <w:listItem w:value="Select yes or no"/>
            <w:listItem w:displayText="Yes" w:value="Yes"/>
            <w:listItem w:displayText="No" w:value="No"/>
          </w:dropDownList>
        </w:sdtPr>
        <w:sdtContent>
          <w:r w:rsidR="00CA0391" w:rsidRPr="00873C58">
            <w:rPr>
              <w:rStyle w:val="PlaceholderText"/>
              <w:sz w:val="18"/>
              <w:szCs w:val="18"/>
            </w:rPr>
            <w:t>Select yes or no</w:t>
          </w:r>
        </w:sdtContent>
      </w:sdt>
    </w:p>
    <w:p w14:paraId="720F59FD" w14:textId="682D570A" w:rsidR="004031FA" w:rsidRPr="00D446F1" w:rsidRDefault="004031FA" w:rsidP="004031FA">
      <w:pPr>
        <w:pStyle w:val="Bodytext0"/>
        <w:tabs>
          <w:tab w:val="clear" w:pos="709"/>
          <w:tab w:val="left" w:pos="1440"/>
          <w:tab w:val="left" w:pos="2880"/>
          <w:tab w:val="left" w:pos="3544"/>
          <w:tab w:val="left" w:pos="5245"/>
        </w:tabs>
        <w:rPr>
          <w:sz w:val="18"/>
          <w:szCs w:val="18"/>
        </w:rPr>
      </w:pPr>
      <w:r w:rsidRPr="00D446F1">
        <w:rPr>
          <w:sz w:val="18"/>
          <w:szCs w:val="18"/>
        </w:rPr>
        <w:t xml:space="preserve">Date received: </w:t>
      </w:r>
      <w:r w:rsidRPr="00D446F1">
        <w:rPr>
          <w:sz w:val="18"/>
          <w:szCs w:val="18"/>
        </w:rPr>
        <w:tab/>
      </w:r>
      <w:r w:rsidRPr="00D446F1">
        <w:rPr>
          <w:sz w:val="18"/>
          <w:szCs w:val="18"/>
        </w:rPr>
        <w:fldChar w:fldCharType="begin">
          <w:ffData>
            <w:name w:val=""/>
            <w:enabled/>
            <w:calcOnExit w:val="0"/>
            <w:textInput>
              <w:default w:val="DD"/>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DD</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MM"/>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MM</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YYYY"/>
              <w:maxLength w:val="4"/>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YYYY</w:t>
      </w:r>
      <w:r w:rsidRPr="00D446F1">
        <w:rPr>
          <w:sz w:val="18"/>
          <w:szCs w:val="18"/>
        </w:rPr>
        <w:fldChar w:fldCharType="end"/>
      </w:r>
      <w:r w:rsidRPr="00D446F1">
        <w:rPr>
          <w:sz w:val="18"/>
          <w:szCs w:val="18"/>
        </w:rPr>
        <w:tab/>
      </w:r>
      <w:r w:rsidR="00DB51CB">
        <w:rPr>
          <w:sz w:val="18"/>
          <w:szCs w:val="18"/>
        </w:rPr>
        <w:t xml:space="preserve">                    </w:t>
      </w:r>
      <w:r w:rsidRPr="00D446F1">
        <w:rPr>
          <w:sz w:val="18"/>
          <w:szCs w:val="18"/>
        </w:rPr>
        <w:t>Date approved:</w:t>
      </w:r>
      <w:r w:rsidRPr="00D446F1">
        <w:rPr>
          <w:sz w:val="18"/>
          <w:szCs w:val="18"/>
        </w:rPr>
        <w:tab/>
      </w:r>
      <w:r w:rsidRPr="00D446F1">
        <w:rPr>
          <w:sz w:val="18"/>
          <w:szCs w:val="18"/>
        </w:rPr>
        <w:fldChar w:fldCharType="begin">
          <w:ffData>
            <w:name w:val=""/>
            <w:enabled/>
            <w:calcOnExit w:val="0"/>
            <w:textInput>
              <w:default w:val="DD"/>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DD</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MM"/>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MM</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YYYY"/>
              <w:maxLength w:val="4"/>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YYYY</w:t>
      </w:r>
      <w:r w:rsidRPr="00D446F1">
        <w:rPr>
          <w:sz w:val="18"/>
          <w:szCs w:val="18"/>
        </w:rPr>
        <w:fldChar w:fldCharType="end"/>
      </w:r>
    </w:p>
    <w:p w14:paraId="22682525" w14:textId="77777777" w:rsidR="00E87BB1" w:rsidRPr="00D446F1" w:rsidRDefault="00E87BB1">
      <w:pPr>
        <w:rPr>
          <w:rFonts w:asciiTheme="minorHAnsi" w:hAnsiTheme="minorHAnsi" w:cstheme="minorHAnsi"/>
          <w:sz w:val="18"/>
          <w:szCs w:val="18"/>
        </w:rPr>
      </w:pPr>
    </w:p>
    <w:p w14:paraId="29766C65" w14:textId="77777777" w:rsidR="00E87BB1" w:rsidRPr="00D446F1" w:rsidRDefault="00E87BB1">
      <w:pPr>
        <w:rPr>
          <w:rFonts w:asciiTheme="minorHAnsi" w:hAnsiTheme="minorHAnsi" w:cstheme="minorHAnsi"/>
          <w:sz w:val="18"/>
          <w:szCs w:val="18"/>
        </w:rPr>
      </w:pPr>
    </w:p>
    <w:p w14:paraId="40926F11" w14:textId="77777777" w:rsidR="00DD00BB" w:rsidRPr="00D446F1" w:rsidRDefault="00DD00BB">
      <w:pPr>
        <w:rPr>
          <w:rFonts w:asciiTheme="minorHAnsi" w:hAnsiTheme="minorHAnsi" w:cstheme="minorHAnsi"/>
          <w:sz w:val="18"/>
          <w:szCs w:val="18"/>
        </w:rPr>
      </w:pPr>
    </w:p>
    <w:p w14:paraId="5859A443" w14:textId="5DACE55A" w:rsidR="00DD00BB" w:rsidRDefault="00904B8A">
      <w:pPr>
        <w:rPr>
          <w:rFonts w:asciiTheme="minorHAnsi" w:hAnsiTheme="minorHAnsi" w:cstheme="minorHAnsi"/>
          <w:sz w:val="18"/>
          <w:szCs w:val="18"/>
        </w:rPr>
      </w:pPr>
      <w:r>
        <w:rPr>
          <w:rFonts w:asciiTheme="minorHAnsi" w:hAnsiTheme="minorHAnsi" w:cstheme="minorHAnsi"/>
          <w:sz w:val="18"/>
          <w:szCs w:val="18"/>
        </w:rPr>
        <w:t xml:space="preserve">Development status control: </w:t>
      </w:r>
    </w:p>
    <w:tbl>
      <w:tblPr>
        <w:tblStyle w:val="TableGrid"/>
        <w:tblW w:w="0" w:type="auto"/>
        <w:tblLook w:val="04A0" w:firstRow="1" w:lastRow="0" w:firstColumn="1" w:lastColumn="0" w:noHBand="0" w:noVBand="1"/>
      </w:tblPr>
      <w:tblGrid>
        <w:gridCol w:w="988"/>
        <w:gridCol w:w="1275"/>
        <w:gridCol w:w="8789"/>
      </w:tblGrid>
      <w:tr w:rsidR="00067BA5" w14:paraId="4E29C92F" w14:textId="77777777" w:rsidTr="00067BA5">
        <w:tc>
          <w:tcPr>
            <w:tcW w:w="988" w:type="dxa"/>
            <w:shd w:val="clear" w:color="auto" w:fill="BFBFBF" w:themeFill="background1" w:themeFillShade="BF"/>
          </w:tcPr>
          <w:p w14:paraId="4D21E2CF" w14:textId="2CDA803B" w:rsidR="00067BA5" w:rsidRDefault="00067BA5">
            <w:pPr>
              <w:rPr>
                <w:rFonts w:asciiTheme="minorHAnsi" w:hAnsiTheme="minorHAnsi" w:cstheme="minorHAnsi"/>
                <w:sz w:val="18"/>
                <w:szCs w:val="18"/>
              </w:rPr>
            </w:pPr>
            <w:r>
              <w:rPr>
                <w:rFonts w:asciiTheme="minorHAnsi" w:hAnsiTheme="minorHAnsi" w:cstheme="minorHAnsi"/>
                <w:sz w:val="18"/>
                <w:szCs w:val="18"/>
              </w:rPr>
              <w:t xml:space="preserve">Revision </w:t>
            </w:r>
          </w:p>
        </w:tc>
        <w:tc>
          <w:tcPr>
            <w:tcW w:w="1275" w:type="dxa"/>
            <w:shd w:val="clear" w:color="auto" w:fill="BFBFBF" w:themeFill="background1" w:themeFillShade="BF"/>
          </w:tcPr>
          <w:p w14:paraId="2806F345" w14:textId="29FD7CDC" w:rsidR="00067BA5" w:rsidRDefault="00067BA5">
            <w:pPr>
              <w:rPr>
                <w:rFonts w:asciiTheme="minorHAnsi" w:hAnsiTheme="minorHAnsi" w:cstheme="minorHAnsi"/>
                <w:sz w:val="18"/>
                <w:szCs w:val="18"/>
              </w:rPr>
            </w:pPr>
            <w:r>
              <w:rPr>
                <w:rFonts w:asciiTheme="minorHAnsi" w:hAnsiTheme="minorHAnsi" w:cstheme="minorHAnsi"/>
                <w:sz w:val="18"/>
                <w:szCs w:val="18"/>
              </w:rPr>
              <w:t xml:space="preserve">Date </w:t>
            </w:r>
          </w:p>
        </w:tc>
        <w:tc>
          <w:tcPr>
            <w:tcW w:w="8789" w:type="dxa"/>
            <w:shd w:val="clear" w:color="auto" w:fill="BFBFBF" w:themeFill="background1" w:themeFillShade="BF"/>
          </w:tcPr>
          <w:p w14:paraId="3E729E25" w14:textId="0F502D27" w:rsidR="00067BA5" w:rsidRDefault="00067BA5">
            <w:pPr>
              <w:rPr>
                <w:rFonts w:asciiTheme="minorHAnsi" w:hAnsiTheme="minorHAnsi" w:cstheme="minorHAnsi"/>
                <w:sz w:val="18"/>
                <w:szCs w:val="18"/>
              </w:rPr>
            </w:pPr>
            <w:r>
              <w:rPr>
                <w:rFonts w:asciiTheme="minorHAnsi" w:hAnsiTheme="minorHAnsi" w:cstheme="minorHAnsi"/>
                <w:sz w:val="18"/>
                <w:szCs w:val="18"/>
              </w:rPr>
              <w:t xml:space="preserve">Reason for amendment </w:t>
            </w:r>
          </w:p>
        </w:tc>
      </w:tr>
      <w:tr w:rsidR="00067BA5" w14:paraId="7316B547" w14:textId="77777777" w:rsidTr="00067BA5">
        <w:tc>
          <w:tcPr>
            <w:tcW w:w="988" w:type="dxa"/>
            <w:shd w:val="clear" w:color="auto" w:fill="auto"/>
          </w:tcPr>
          <w:p w14:paraId="3417DE73" w14:textId="4482FA74" w:rsidR="00067BA5" w:rsidRDefault="00067BA5">
            <w:pPr>
              <w:rPr>
                <w:rFonts w:asciiTheme="minorHAnsi" w:hAnsiTheme="minorHAnsi" w:cstheme="minorHAnsi"/>
                <w:sz w:val="18"/>
                <w:szCs w:val="18"/>
              </w:rPr>
            </w:pPr>
            <w:r>
              <w:rPr>
                <w:rFonts w:asciiTheme="minorHAnsi" w:hAnsiTheme="minorHAnsi" w:cstheme="minorHAnsi"/>
                <w:sz w:val="18"/>
                <w:szCs w:val="18"/>
              </w:rPr>
              <w:t>1</w:t>
            </w:r>
          </w:p>
        </w:tc>
        <w:tc>
          <w:tcPr>
            <w:tcW w:w="1275" w:type="dxa"/>
            <w:shd w:val="clear" w:color="auto" w:fill="auto"/>
          </w:tcPr>
          <w:p w14:paraId="12BDBB78" w14:textId="211B2B45" w:rsidR="00067BA5" w:rsidRDefault="00067BA5">
            <w:pPr>
              <w:rPr>
                <w:rFonts w:asciiTheme="minorHAnsi" w:hAnsiTheme="minorHAnsi" w:cstheme="minorHAnsi"/>
                <w:sz w:val="18"/>
                <w:szCs w:val="18"/>
              </w:rPr>
            </w:pPr>
            <w:r>
              <w:rPr>
                <w:rFonts w:asciiTheme="minorHAnsi" w:hAnsiTheme="minorHAnsi" w:cstheme="minorHAnsi"/>
                <w:sz w:val="18"/>
                <w:szCs w:val="18"/>
              </w:rPr>
              <w:t>04/04/2025</w:t>
            </w:r>
          </w:p>
        </w:tc>
        <w:tc>
          <w:tcPr>
            <w:tcW w:w="8789" w:type="dxa"/>
            <w:shd w:val="clear" w:color="auto" w:fill="auto"/>
          </w:tcPr>
          <w:p w14:paraId="54A5AE25" w14:textId="6203D53D" w:rsidR="00067BA5" w:rsidRDefault="00067BA5">
            <w:pPr>
              <w:rPr>
                <w:rFonts w:asciiTheme="minorHAnsi" w:hAnsiTheme="minorHAnsi" w:cstheme="minorHAnsi"/>
                <w:sz w:val="18"/>
                <w:szCs w:val="18"/>
              </w:rPr>
            </w:pPr>
            <w:r>
              <w:rPr>
                <w:rFonts w:asciiTheme="minorHAnsi" w:hAnsiTheme="minorHAnsi" w:cstheme="minorHAnsi"/>
                <w:sz w:val="18"/>
                <w:szCs w:val="18"/>
              </w:rPr>
              <w:t xml:space="preserve">New compliance matrix </w:t>
            </w:r>
          </w:p>
        </w:tc>
      </w:tr>
      <w:tr w:rsidR="00067BA5" w14:paraId="7C2B9765" w14:textId="77777777" w:rsidTr="00067BA5">
        <w:tc>
          <w:tcPr>
            <w:tcW w:w="988" w:type="dxa"/>
            <w:shd w:val="clear" w:color="auto" w:fill="auto"/>
          </w:tcPr>
          <w:p w14:paraId="49355DF4" w14:textId="738C3C8B" w:rsidR="00067BA5" w:rsidRDefault="00067BA5">
            <w:pPr>
              <w:rPr>
                <w:rFonts w:asciiTheme="minorHAnsi" w:hAnsiTheme="minorHAnsi" w:cstheme="minorHAnsi"/>
                <w:sz w:val="18"/>
                <w:szCs w:val="18"/>
              </w:rPr>
            </w:pPr>
            <w:r>
              <w:rPr>
                <w:rFonts w:asciiTheme="minorHAnsi" w:hAnsiTheme="minorHAnsi" w:cstheme="minorHAnsi"/>
                <w:sz w:val="18"/>
                <w:szCs w:val="18"/>
              </w:rPr>
              <w:t>2</w:t>
            </w:r>
          </w:p>
        </w:tc>
        <w:tc>
          <w:tcPr>
            <w:tcW w:w="1275" w:type="dxa"/>
            <w:shd w:val="clear" w:color="auto" w:fill="auto"/>
          </w:tcPr>
          <w:p w14:paraId="1F62288B" w14:textId="47654CEE" w:rsidR="00067BA5" w:rsidRDefault="00067BA5">
            <w:pPr>
              <w:rPr>
                <w:rFonts w:asciiTheme="minorHAnsi" w:hAnsiTheme="minorHAnsi" w:cstheme="minorHAnsi"/>
                <w:sz w:val="18"/>
                <w:szCs w:val="18"/>
              </w:rPr>
            </w:pPr>
            <w:r>
              <w:rPr>
                <w:rFonts w:asciiTheme="minorHAnsi" w:hAnsiTheme="minorHAnsi" w:cstheme="minorHAnsi"/>
                <w:sz w:val="18"/>
                <w:szCs w:val="18"/>
              </w:rPr>
              <w:t>22/08/2025</w:t>
            </w:r>
          </w:p>
        </w:tc>
        <w:tc>
          <w:tcPr>
            <w:tcW w:w="8789" w:type="dxa"/>
            <w:shd w:val="clear" w:color="auto" w:fill="auto"/>
          </w:tcPr>
          <w:p w14:paraId="09091D16" w14:textId="77777777" w:rsidR="00067BA5" w:rsidRDefault="00067BA5">
            <w:pPr>
              <w:rPr>
                <w:rFonts w:asciiTheme="minorHAnsi" w:hAnsiTheme="minorHAnsi" w:cstheme="minorHAnsi"/>
                <w:sz w:val="18"/>
                <w:szCs w:val="18"/>
              </w:rPr>
            </w:pPr>
            <w:r>
              <w:rPr>
                <w:rFonts w:asciiTheme="minorHAnsi" w:hAnsiTheme="minorHAnsi" w:cstheme="minorHAnsi"/>
                <w:sz w:val="18"/>
                <w:szCs w:val="18"/>
              </w:rPr>
              <w:t xml:space="preserve">Reworded section 115(3) for clarity. </w:t>
            </w:r>
          </w:p>
          <w:p w14:paraId="658D6369" w14:textId="3C0E3B63" w:rsidR="00067BA5" w:rsidRDefault="00067BA5">
            <w:pPr>
              <w:rPr>
                <w:rFonts w:asciiTheme="minorHAnsi" w:hAnsiTheme="minorHAnsi" w:cstheme="minorHAnsi"/>
                <w:sz w:val="18"/>
                <w:szCs w:val="18"/>
              </w:rPr>
            </w:pPr>
            <w:r>
              <w:rPr>
                <w:rFonts w:asciiTheme="minorHAnsi" w:hAnsiTheme="minorHAnsi" w:cstheme="minorHAnsi"/>
                <w:sz w:val="18"/>
                <w:szCs w:val="18"/>
              </w:rPr>
              <w:t xml:space="preserve">Development Status control table inserted. </w:t>
            </w:r>
          </w:p>
        </w:tc>
      </w:tr>
    </w:tbl>
    <w:p w14:paraId="11FDE030" w14:textId="77777777" w:rsidR="00904B8A" w:rsidRPr="00D446F1" w:rsidRDefault="00904B8A">
      <w:pPr>
        <w:rPr>
          <w:rFonts w:asciiTheme="minorHAnsi" w:hAnsiTheme="minorHAnsi" w:cstheme="minorHAnsi"/>
          <w:sz w:val="18"/>
          <w:szCs w:val="18"/>
        </w:rPr>
      </w:pPr>
    </w:p>
    <w:sectPr w:rsidR="00904B8A" w:rsidRPr="00D446F1" w:rsidSect="004A3290">
      <w:pgSz w:w="16840" w:h="11910" w:orient="landscape"/>
      <w:pgMar w:top="24" w:right="1105" w:bottom="1160" w:left="720" w:header="1095" w:footer="973"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34C2A" w14:textId="77777777" w:rsidR="008E3845" w:rsidRDefault="008E3845">
      <w:r>
        <w:separator/>
      </w:r>
    </w:p>
  </w:endnote>
  <w:endnote w:type="continuationSeparator" w:id="0">
    <w:p w14:paraId="7B819F36" w14:textId="77777777" w:rsidR="008E3845" w:rsidRDefault="008E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9036" w14:textId="64DE5220" w:rsidR="00342683" w:rsidRPr="00983FD0" w:rsidRDefault="00342683" w:rsidP="00766B90">
    <w:pPr>
      <w:pStyle w:val="BodyText"/>
      <w:tabs>
        <w:tab w:val="right" w:pos="15026"/>
      </w:tabs>
      <w:ind w:left="284"/>
      <w:rPr>
        <w:rFonts w:asciiTheme="minorHAnsi" w:hAnsiTheme="minorHAnsi" w:cstheme="minorHAnsi"/>
        <w:i/>
        <w:iCs/>
        <w:szCs w:val="16"/>
      </w:rPr>
    </w:pPr>
    <w:r w:rsidRPr="00983FD0">
      <w:rPr>
        <w:rFonts w:asciiTheme="minorHAnsi" w:hAnsiTheme="minorHAnsi" w:cstheme="minorHAnsi"/>
        <w:i/>
        <w:iCs/>
        <w:szCs w:val="16"/>
      </w:rPr>
      <w:t>Page</w:t>
    </w:r>
    <w:r w:rsidR="00561E9F" w:rsidRPr="00983FD0">
      <w:rPr>
        <w:rFonts w:asciiTheme="minorHAnsi" w:hAnsiTheme="minorHAnsi" w:cstheme="minorHAnsi"/>
        <w:i/>
        <w:iCs/>
        <w:szCs w:val="16"/>
      </w:rPr>
      <w:t xml:space="preserve"> </w:t>
    </w:r>
    <w:r w:rsidR="00561E9F" w:rsidRPr="00983FD0">
      <w:rPr>
        <w:rFonts w:asciiTheme="minorHAnsi" w:hAnsiTheme="minorHAnsi" w:cstheme="minorHAnsi"/>
        <w:i/>
        <w:iCs/>
        <w:szCs w:val="16"/>
      </w:rPr>
      <w:fldChar w:fldCharType="begin"/>
    </w:r>
    <w:r w:rsidR="00561E9F" w:rsidRPr="00983FD0">
      <w:rPr>
        <w:rFonts w:asciiTheme="minorHAnsi" w:hAnsiTheme="minorHAnsi" w:cstheme="minorHAnsi"/>
        <w:i/>
        <w:iCs/>
        <w:szCs w:val="16"/>
      </w:rPr>
      <w:instrText xml:space="preserve"> PAGE </w:instrText>
    </w:r>
    <w:r w:rsidR="00561E9F" w:rsidRPr="00983FD0">
      <w:rPr>
        <w:rFonts w:asciiTheme="minorHAnsi" w:hAnsiTheme="minorHAnsi" w:cstheme="minorHAnsi"/>
        <w:i/>
        <w:iCs/>
        <w:szCs w:val="16"/>
      </w:rPr>
      <w:fldChar w:fldCharType="separate"/>
    </w:r>
    <w:r w:rsidR="00561E9F" w:rsidRPr="00983FD0">
      <w:rPr>
        <w:rFonts w:asciiTheme="minorHAnsi" w:hAnsiTheme="minorHAnsi" w:cstheme="minorHAnsi"/>
        <w:i/>
        <w:iCs/>
        <w:noProof/>
        <w:szCs w:val="16"/>
      </w:rPr>
      <w:t>1</w:t>
    </w:r>
    <w:r w:rsidR="00561E9F" w:rsidRPr="00983FD0">
      <w:rPr>
        <w:rFonts w:asciiTheme="minorHAnsi" w:hAnsiTheme="minorHAnsi" w:cstheme="minorHAnsi"/>
        <w:i/>
        <w:iCs/>
        <w:szCs w:val="16"/>
      </w:rPr>
      <w:fldChar w:fldCharType="end"/>
    </w:r>
    <w:r w:rsidR="00561E9F" w:rsidRPr="00983FD0">
      <w:rPr>
        <w:rFonts w:asciiTheme="minorHAnsi" w:hAnsiTheme="minorHAnsi" w:cstheme="minorHAnsi"/>
        <w:i/>
        <w:iCs/>
        <w:szCs w:val="16"/>
      </w:rPr>
      <w:t xml:space="preserve"> of </w:t>
    </w:r>
    <w:r w:rsidR="00DA5584">
      <w:rPr>
        <w:rFonts w:asciiTheme="minorHAnsi" w:hAnsiTheme="minorHAnsi" w:cstheme="minorHAnsi"/>
        <w:i/>
        <w:iCs/>
        <w:szCs w:val="16"/>
      </w:rPr>
      <w:t>11</w:t>
    </w:r>
    <w:r w:rsidR="00766B90">
      <w:rPr>
        <w:rFonts w:asciiTheme="minorHAnsi" w:hAnsiTheme="minorHAnsi" w:cstheme="minorHAnsi"/>
        <w:i/>
        <w:iCs/>
        <w:szCs w:val="16"/>
      </w:rPr>
      <w:tab/>
    </w:r>
    <w:r w:rsidRPr="00983FD0">
      <w:rPr>
        <w:rFonts w:asciiTheme="minorHAnsi" w:hAnsiTheme="minorHAnsi" w:cstheme="minorHAnsi"/>
        <w:i/>
        <w:iCs/>
        <w:szCs w:val="16"/>
      </w:rPr>
      <w:t xml:space="preserve">Rev </w:t>
    </w:r>
    <w:r w:rsidR="00996674">
      <w:rPr>
        <w:rFonts w:asciiTheme="minorHAnsi" w:hAnsiTheme="minorHAnsi" w:cstheme="minorHAnsi"/>
        <w:i/>
        <w:iCs/>
        <w:szCs w:val="16"/>
      </w:rPr>
      <w:t>2</w:t>
    </w:r>
    <w:r w:rsidRPr="00983FD0">
      <w:rPr>
        <w:rFonts w:asciiTheme="minorHAnsi" w:hAnsiTheme="minorHAnsi" w:cstheme="minorHAnsi"/>
        <w:i/>
        <w:iCs/>
        <w:szCs w:val="16"/>
      </w:rPr>
      <w:t xml:space="preserve">: </w:t>
    </w:r>
    <w:r w:rsidR="00996674">
      <w:rPr>
        <w:rFonts w:asciiTheme="minorHAnsi" w:hAnsiTheme="minorHAnsi" w:cstheme="minorHAnsi"/>
        <w:i/>
        <w:iCs/>
        <w:szCs w:val="16"/>
      </w:rPr>
      <w:t>August</w:t>
    </w:r>
    <w:r w:rsidR="00DA5584">
      <w:rPr>
        <w:rFonts w:asciiTheme="minorHAnsi" w:hAnsiTheme="minorHAnsi" w:cstheme="minorHAnsi"/>
        <w:i/>
        <w:iCs/>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F7DB4" w14:textId="77777777" w:rsidR="008E3845" w:rsidRDefault="008E3845">
      <w:r>
        <w:separator/>
      </w:r>
    </w:p>
  </w:footnote>
  <w:footnote w:type="continuationSeparator" w:id="0">
    <w:p w14:paraId="098BAF37" w14:textId="77777777" w:rsidR="008E3845" w:rsidRDefault="008E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C475" w14:textId="05B94311" w:rsidR="00CC5ACA" w:rsidRDefault="002A3EDD" w:rsidP="00342683">
    <w:pPr>
      <w:pStyle w:val="BodyText"/>
      <w:tabs>
        <w:tab w:val="right" w:pos="15026"/>
      </w:tabs>
      <w:rPr>
        <w:rFonts w:asciiTheme="minorHAnsi" w:hAnsiTheme="minorHAnsi" w:cstheme="minorHAnsi"/>
        <w:i/>
      </w:rPr>
    </w:pPr>
    <w:r w:rsidRPr="00983FD0">
      <w:rPr>
        <w:rFonts w:asciiTheme="minorHAnsi" w:hAnsiTheme="minorHAnsi" w:cstheme="minorHAnsi"/>
        <w:noProof/>
        <w:sz w:val="16"/>
        <w:szCs w:val="16"/>
      </w:rPr>
      <w:drawing>
        <wp:anchor distT="0" distB="0" distL="114300" distR="114300" simplePos="0" relativeHeight="251659264" behindDoc="0" locked="0" layoutInCell="1" allowOverlap="1" wp14:anchorId="408C8488" wp14:editId="70A07E16">
          <wp:simplePos x="0" y="0"/>
          <wp:positionH relativeFrom="margin">
            <wp:posOffset>147344</wp:posOffset>
          </wp:positionH>
          <wp:positionV relativeFrom="paragraph">
            <wp:posOffset>-273457</wp:posOffset>
          </wp:positionV>
          <wp:extent cx="1152000" cy="640800"/>
          <wp:effectExtent l="0" t="0" r="0" b="0"/>
          <wp:wrapSquare wrapText="bothSides"/>
          <wp:docPr id="96774001" name="Picture 9677400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683" w:rsidRPr="00983FD0">
      <w:rPr>
        <w:rFonts w:asciiTheme="minorHAnsi" w:hAnsiTheme="minorHAnsi" w:cstheme="minorHAnsi"/>
        <w:szCs w:val="16"/>
      </w:rPr>
      <w:tab/>
    </w:r>
    <w:r w:rsidR="00342683" w:rsidRPr="00983FD0">
      <w:rPr>
        <w:rFonts w:asciiTheme="minorHAnsi" w:hAnsiTheme="minorHAnsi" w:cstheme="minorHAnsi"/>
        <w:i/>
      </w:rPr>
      <w:t>Part</w:t>
    </w:r>
    <w:r w:rsidR="00342683" w:rsidRPr="00983FD0">
      <w:rPr>
        <w:rFonts w:asciiTheme="minorHAnsi" w:hAnsiTheme="minorHAnsi" w:cstheme="minorHAnsi"/>
        <w:i/>
        <w:spacing w:val="-4"/>
      </w:rPr>
      <w:t xml:space="preserve"> </w:t>
    </w:r>
    <w:r w:rsidR="00766B90">
      <w:rPr>
        <w:rFonts w:asciiTheme="minorHAnsi" w:hAnsiTheme="minorHAnsi" w:cstheme="minorHAnsi"/>
        <w:i/>
      </w:rPr>
      <w:t>99 Drug and Alcohol Management Plans (DAMPs)</w:t>
    </w:r>
  </w:p>
  <w:p w14:paraId="2E2170BD" w14:textId="77777777" w:rsidR="007E7BF2" w:rsidRDefault="007E7BF2" w:rsidP="00342683">
    <w:pPr>
      <w:pStyle w:val="BodyText"/>
      <w:tabs>
        <w:tab w:val="right" w:pos="15026"/>
      </w:tabs>
      <w:rPr>
        <w:rFonts w:asciiTheme="minorHAnsi" w:hAnsiTheme="minorHAnsi" w:cstheme="minorHAnsi"/>
        <w:i/>
      </w:rPr>
    </w:pPr>
  </w:p>
  <w:p w14:paraId="345F40CC" w14:textId="77777777" w:rsidR="007E7BF2" w:rsidRDefault="007E7BF2" w:rsidP="00342683">
    <w:pPr>
      <w:pStyle w:val="BodyText"/>
      <w:tabs>
        <w:tab w:val="right" w:pos="15026"/>
      </w:tabs>
      <w:rPr>
        <w:rFonts w:asciiTheme="minorHAnsi" w:hAnsiTheme="minorHAnsi" w:cstheme="minorHAnsi"/>
        <w:i/>
      </w:rPr>
    </w:pPr>
  </w:p>
  <w:p w14:paraId="2E2A731B" w14:textId="77777777" w:rsidR="007E7BF2" w:rsidRPr="00983FD0" w:rsidRDefault="007E7BF2" w:rsidP="00342683">
    <w:pPr>
      <w:pStyle w:val="BodyText"/>
      <w:tabs>
        <w:tab w:val="right" w:pos="15026"/>
      </w:tabs>
      <w:rPr>
        <w:rFonts w:asciiTheme="minorHAnsi" w:hAnsiTheme="minorHAnsi"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45A34"/>
    <w:multiLevelType w:val="multilevel"/>
    <w:tmpl w:val="20DC1C58"/>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pPr>
        <w:ind w:left="0" w:firstLine="0"/>
      </w:pPr>
      <w:rPr>
        <w:rFonts w:ascii="Tms Rmn" w:hAnsi="Tms Rmn" w:hint="default"/>
      </w:rPr>
    </w:lvl>
    <w:lvl w:ilvl="8">
      <w:numFmt w:val="none"/>
      <w:lvlText w:val=""/>
      <w:legacy w:legacy="1" w:legacySpace="0" w:legacyIndent="0"/>
      <w:lvlJc w:val="left"/>
      <w:pPr>
        <w:ind w:left="0" w:firstLine="0"/>
      </w:pPr>
      <w:rPr>
        <w:rFonts w:ascii="Tms Rmn" w:hAnsi="Tms Rmn" w:hint="default"/>
      </w:rPr>
    </w:lvl>
  </w:abstractNum>
  <w:abstractNum w:abstractNumId="1" w15:restartNumberingAfterBreak="0">
    <w:nsid w:val="13490BA2"/>
    <w:multiLevelType w:val="hybridMultilevel"/>
    <w:tmpl w:val="E50A3D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A854C7"/>
    <w:multiLevelType w:val="hybridMultilevel"/>
    <w:tmpl w:val="47620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CF6CE0"/>
    <w:multiLevelType w:val="hybridMultilevel"/>
    <w:tmpl w:val="498E6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4AD3BBB"/>
    <w:multiLevelType w:val="hybridMultilevel"/>
    <w:tmpl w:val="2BFCCBF8"/>
    <w:lvl w:ilvl="0" w:tplc="FFFFFFFF">
      <w:start w:val="1"/>
      <w:numFmt w:val="bullet"/>
      <w:pStyle w:val="List-bulleted"/>
      <w:lvlText w:val=""/>
      <w:lvlJc w:val="left"/>
      <w:pPr>
        <w:ind w:left="1069" w:hanging="360"/>
      </w:pPr>
      <w:rPr>
        <w:rFonts w:ascii="Symbol" w:hAnsi="Symbol" w:hint="default"/>
      </w:rPr>
    </w:lvl>
    <w:lvl w:ilvl="1" w:tplc="14090003">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5" w15:restartNumberingAfterBreak="0">
    <w:nsid w:val="332E1F80"/>
    <w:multiLevelType w:val="hybridMultilevel"/>
    <w:tmpl w:val="832C90E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6A47065"/>
    <w:multiLevelType w:val="hybridMultilevel"/>
    <w:tmpl w:val="2CFE9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A296DBC"/>
    <w:multiLevelType w:val="hybridMultilevel"/>
    <w:tmpl w:val="30BA97D8"/>
    <w:lvl w:ilvl="0" w:tplc="DD6279AE">
      <w:start w:val="1"/>
      <w:numFmt w:val="lowerLetter"/>
      <w:lvlText w:val="(%1)"/>
      <w:lvlJc w:val="left"/>
      <w:pPr>
        <w:ind w:left="816" w:hanging="442"/>
      </w:pPr>
      <w:rPr>
        <w:rFonts w:ascii="Verdana" w:eastAsia="Verdana" w:hAnsi="Verdana" w:cs="Verdana" w:hint="default"/>
        <w:spacing w:val="-1"/>
        <w:w w:val="99"/>
        <w:sz w:val="18"/>
        <w:szCs w:val="18"/>
      </w:rPr>
    </w:lvl>
    <w:lvl w:ilvl="1" w:tplc="AE64B270">
      <w:numFmt w:val="bullet"/>
      <w:lvlText w:val="•"/>
      <w:lvlJc w:val="left"/>
      <w:pPr>
        <w:ind w:left="1276" w:hanging="442"/>
      </w:pPr>
      <w:rPr>
        <w:rFonts w:hint="default"/>
      </w:rPr>
    </w:lvl>
    <w:lvl w:ilvl="2" w:tplc="212AC56A">
      <w:numFmt w:val="bullet"/>
      <w:lvlText w:val="•"/>
      <w:lvlJc w:val="left"/>
      <w:pPr>
        <w:ind w:left="1733" w:hanging="442"/>
      </w:pPr>
      <w:rPr>
        <w:rFonts w:hint="default"/>
      </w:rPr>
    </w:lvl>
    <w:lvl w:ilvl="3" w:tplc="135E5456">
      <w:numFmt w:val="bullet"/>
      <w:lvlText w:val="•"/>
      <w:lvlJc w:val="left"/>
      <w:pPr>
        <w:ind w:left="2190" w:hanging="442"/>
      </w:pPr>
      <w:rPr>
        <w:rFonts w:hint="default"/>
      </w:rPr>
    </w:lvl>
    <w:lvl w:ilvl="4" w:tplc="029A3398">
      <w:numFmt w:val="bullet"/>
      <w:lvlText w:val="•"/>
      <w:lvlJc w:val="left"/>
      <w:pPr>
        <w:ind w:left="2647" w:hanging="442"/>
      </w:pPr>
      <w:rPr>
        <w:rFonts w:hint="default"/>
      </w:rPr>
    </w:lvl>
    <w:lvl w:ilvl="5" w:tplc="CABC2402">
      <w:numFmt w:val="bullet"/>
      <w:lvlText w:val="•"/>
      <w:lvlJc w:val="left"/>
      <w:pPr>
        <w:ind w:left="3103" w:hanging="442"/>
      </w:pPr>
      <w:rPr>
        <w:rFonts w:hint="default"/>
      </w:rPr>
    </w:lvl>
    <w:lvl w:ilvl="6" w:tplc="D8E42C0A">
      <w:numFmt w:val="bullet"/>
      <w:lvlText w:val="•"/>
      <w:lvlJc w:val="left"/>
      <w:pPr>
        <w:ind w:left="3560" w:hanging="442"/>
      </w:pPr>
      <w:rPr>
        <w:rFonts w:hint="default"/>
      </w:rPr>
    </w:lvl>
    <w:lvl w:ilvl="7" w:tplc="F314DCA4">
      <w:numFmt w:val="bullet"/>
      <w:lvlText w:val="•"/>
      <w:lvlJc w:val="left"/>
      <w:pPr>
        <w:ind w:left="4017" w:hanging="442"/>
      </w:pPr>
      <w:rPr>
        <w:rFonts w:hint="default"/>
      </w:rPr>
    </w:lvl>
    <w:lvl w:ilvl="8" w:tplc="0044A984">
      <w:numFmt w:val="bullet"/>
      <w:lvlText w:val="•"/>
      <w:lvlJc w:val="left"/>
      <w:pPr>
        <w:ind w:left="4474" w:hanging="442"/>
      </w:pPr>
      <w:rPr>
        <w:rFonts w:hint="default"/>
      </w:rPr>
    </w:lvl>
  </w:abstractNum>
  <w:abstractNum w:abstractNumId="8" w15:restartNumberingAfterBreak="0">
    <w:nsid w:val="42366021"/>
    <w:multiLevelType w:val="hybridMultilevel"/>
    <w:tmpl w:val="4072D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36736F6"/>
    <w:multiLevelType w:val="hybridMultilevel"/>
    <w:tmpl w:val="632ABA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98F53AC"/>
    <w:multiLevelType w:val="hybridMultilevel"/>
    <w:tmpl w:val="FB86F146"/>
    <w:lvl w:ilvl="0" w:tplc="3502F314">
      <w:start w:val="1"/>
      <w:numFmt w:val="upperLetter"/>
      <w:lvlText w:val="%1."/>
      <w:lvlJc w:val="left"/>
      <w:pPr>
        <w:ind w:left="720" w:hanging="360"/>
      </w:pPr>
      <w:rPr>
        <w:rFonts w:ascii="Segoe UI" w:hAnsi="Segoe UI" w:cs="Segoe U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AEE6CBF"/>
    <w:multiLevelType w:val="hybridMultilevel"/>
    <w:tmpl w:val="3318A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4800683">
    <w:abstractNumId w:val="7"/>
  </w:num>
  <w:num w:numId="2" w16cid:durableId="201477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 w16cid:durableId="37440569">
    <w:abstractNumId w:val="5"/>
  </w:num>
  <w:num w:numId="4" w16cid:durableId="1836526880">
    <w:abstractNumId w:val="10"/>
  </w:num>
  <w:num w:numId="5" w16cid:durableId="127166182">
    <w:abstractNumId w:val="9"/>
  </w:num>
  <w:num w:numId="6" w16cid:durableId="104274985">
    <w:abstractNumId w:val="2"/>
  </w:num>
  <w:num w:numId="7" w16cid:durableId="783158684">
    <w:abstractNumId w:val="3"/>
  </w:num>
  <w:num w:numId="8" w16cid:durableId="891696906">
    <w:abstractNumId w:val="4"/>
  </w:num>
  <w:num w:numId="9" w16cid:durableId="1887720739">
    <w:abstractNumId w:val="11"/>
  </w:num>
  <w:num w:numId="10" w16cid:durableId="690567426">
    <w:abstractNumId w:val="8"/>
  </w:num>
  <w:num w:numId="11" w16cid:durableId="1654288679">
    <w:abstractNumId w:val="6"/>
  </w:num>
  <w:num w:numId="12" w16cid:durableId="213200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SKtujj/qLLNioJOlSYlwS48yIatBYjDC9xteNwSDWOMKkEbIkb7CIAp/N1VZwaYqz4FW9QYiQ9H/5RIds5wmA==" w:salt="mz8tqBX1DPn6QOulEFhwV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682DA6"/>
    <w:rsid w:val="00020934"/>
    <w:rsid w:val="00030366"/>
    <w:rsid w:val="000310AA"/>
    <w:rsid w:val="000508D5"/>
    <w:rsid w:val="00067BA5"/>
    <w:rsid w:val="00090FD7"/>
    <w:rsid w:val="0009190C"/>
    <w:rsid w:val="00095F8D"/>
    <w:rsid w:val="000A2124"/>
    <w:rsid w:val="000B34A9"/>
    <w:rsid w:val="000B38DB"/>
    <w:rsid w:val="000D6E6F"/>
    <w:rsid w:val="000D7266"/>
    <w:rsid w:val="000E0241"/>
    <w:rsid w:val="000E4F3F"/>
    <w:rsid w:val="000F60BB"/>
    <w:rsid w:val="0010051E"/>
    <w:rsid w:val="00132F69"/>
    <w:rsid w:val="001525E0"/>
    <w:rsid w:val="00181D53"/>
    <w:rsid w:val="00183FE1"/>
    <w:rsid w:val="00194003"/>
    <w:rsid w:val="00194A2F"/>
    <w:rsid w:val="001A7160"/>
    <w:rsid w:val="001D3144"/>
    <w:rsid w:val="001F0965"/>
    <w:rsid w:val="002068D3"/>
    <w:rsid w:val="002341B0"/>
    <w:rsid w:val="00251E63"/>
    <w:rsid w:val="002761FE"/>
    <w:rsid w:val="00286361"/>
    <w:rsid w:val="0028740A"/>
    <w:rsid w:val="002A3EDD"/>
    <w:rsid w:val="002A6BEF"/>
    <w:rsid w:val="002B030F"/>
    <w:rsid w:val="002B3791"/>
    <w:rsid w:val="002C129B"/>
    <w:rsid w:val="002D26D1"/>
    <w:rsid w:val="002D6661"/>
    <w:rsid w:val="002E2BE6"/>
    <w:rsid w:val="0032732F"/>
    <w:rsid w:val="00332EFF"/>
    <w:rsid w:val="00342683"/>
    <w:rsid w:val="00344ADB"/>
    <w:rsid w:val="00374C8A"/>
    <w:rsid w:val="00375152"/>
    <w:rsid w:val="003A081B"/>
    <w:rsid w:val="003A6FF2"/>
    <w:rsid w:val="003E0E30"/>
    <w:rsid w:val="003E2C97"/>
    <w:rsid w:val="003F1F85"/>
    <w:rsid w:val="00401F71"/>
    <w:rsid w:val="004031FA"/>
    <w:rsid w:val="004153C3"/>
    <w:rsid w:val="004232AE"/>
    <w:rsid w:val="004344CD"/>
    <w:rsid w:val="004418F8"/>
    <w:rsid w:val="004470BD"/>
    <w:rsid w:val="0045337E"/>
    <w:rsid w:val="00462818"/>
    <w:rsid w:val="00466185"/>
    <w:rsid w:val="00474453"/>
    <w:rsid w:val="00477619"/>
    <w:rsid w:val="00490CE0"/>
    <w:rsid w:val="00491DEC"/>
    <w:rsid w:val="00495D70"/>
    <w:rsid w:val="004A24E7"/>
    <w:rsid w:val="004A3290"/>
    <w:rsid w:val="004B4C69"/>
    <w:rsid w:val="004C7031"/>
    <w:rsid w:val="00510BCC"/>
    <w:rsid w:val="0051169C"/>
    <w:rsid w:val="005140C6"/>
    <w:rsid w:val="00532774"/>
    <w:rsid w:val="00541819"/>
    <w:rsid w:val="0054411F"/>
    <w:rsid w:val="0054669E"/>
    <w:rsid w:val="00557A4D"/>
    <w:rsid w:val="00561E9F"/>
    <w:rsid w:val="005960D6"/>
    <w:rsid w:val="00596A87"/>
    <w:rsid w:val="005B6D63"/>
    <w:rsid w:val="005C2AE8"/>
    <w:rsid w:val="005D073B"/>
    <w:rsid w:val="005F2179"/>
    <w:rsid w:val="005F44BD"/>
    <w:rsid w:val="00622D0D"/>
    <w:rsid w:val="00633C3D"/>
    <w:rsid w:val="00635ECF"/>
    <w:rsid w:val="00637B74"/>
    <w:rsid w:val="006410EC"/>
    <w:rsid w:val="00643E63"/>
    <w:rsid w:val="00646C42"/>
    <w:rsid w:val="00660DC6"/>
    <w:rsid w:val="00682DA6"/>
    <w:rsid w:val="00690309"/>
    <w:rsid w:val="00693D4C"/>
    <w:rsid w:val="0069621D"/>
    <w:rsid w:val="006B7330"/>
    <w:rsid w:val="006B7C08"/>
    <w:rsid w:val="006C0611"/>
    <w:rsid w:val="006D7EF7"/>
    <w:rsid w:val="006E7970"/>
    <w:rsid w:val="00704002"/>
    <w:rsid w:val="0070547B"/>
    <w:rsid w:val="00706ECC"/>
    <w:rsid w:val="00724746"/>
    <w:rsid w:val="00737288"/>
    <w:rsid w:val="00740FD7"/>
    <w:rsid w:val="00744108"/>
    <w:rsid w:val="00754F58"/>
    <w:rsid w:val="0076143F"/>
    <w:rsid w:val="00766B90"/>
    <w:rsid w:val="00792AF5"/>
    <w:rsid w:val="007B1BEC"/>
    <w:rsid w:val="007B7632"/>
    <w:rsid w:val="007D0751"/>
    <w:rsid w:val="007D64AD"/>
    <w:rsid w:val="007E7BF2"/>
    <w:rsid w:val="00801D44"/>
    <w:rsid w:val="00810342"/>
    <w:rsid w:val="0081464C"/>
    <w:rsid w:val="00827620"/>
    <w:rsid w:val="00833496"/>
    <w:rsid w:val="00850C78"/>
    <w:rsid w:val="008568EB"/>
    <w:rsid w:val="0086230E"/>
    <w:rsid w:val="00867F6C"/>
    <w:rsid w:val="00872940"/>
    <w:rsid w:val="00893358"/>
    <w:rsid w:val="008942D7"/>
    <w:rsid w:val="008A289E"/>
    <w:rsid w:val="008B557E"/>
    <w:rsid w:val="008B7689"/>
    <w:rsid w:val="008C14CC"/>
    <w:rsid w:val="008C1725"/>
    <w:rsid w:val="008E17B0"/>
    <w:rsid w:val="008E3845"/>
    <w:rsid w:val="00904B8A"/>
    <w:rsid w:val="00910211"/>
    <w:rsid w:val="00930124"/>
    <w:rsid w:val="00940F40"/>
    <w:rsid w:val="0095675C"/>
    <w:rsid w:val="0096753A"/>
    <w:rsid w:val="00971B5D"/>
    <w:rsid w:val="00976C2A"/>
    <w:rsid w:val="0098104F"/>
    <w:rsid w:val="00983FD0"/>
    <w:rsid w:val="00996674"/>
    <w:rsid w:val="009A0C40"/>
    <w:rsid w:val="009C7F33"/>
    <w:rsid w:val="009E147E"/>
    <w:rsid w:val="009F26A5"/>
    <w:rsid w:val="00A12B23"/>
    <w:rsid w:val="00A27ED9"/>
    <w:rsid w:val="00A31F53"/>
    <w:rsid w:val="00A4730F"/>
    <w:rsid w:val="00A51528"/>
    <w:rsid w:val="00A60009"/>
    <w:rsid w:val="00A71469"/>
    <w:rsid w:val="00A720E1"/>
    <w:rsid w:val="00A81AA3"/>
    <w:rsid w:val="00A871D1"/>
    <w:rsid w:val="00AB5EDB"/>
    <w:rsid w:val="00AD12B2"/>
    <w:rsid w:val="00AF1AE8"/>
    <w:rsid w:val="00B115F2"/>
    <w:rsid w:val="00B42961"/>
    <w:rsid w:val="00B54AE5"/>
    <w:rsid w:val="00B55646"/>
    <w:rsid w:val="00B57599"/>
    <w:rsid w:val="00B7475A"/>
    <w:rsid w:val="00B8058D"/>
    <w:rsid w:val="00B873CD"/>
    <w:rsid w:val="00B95C3E"/>
    <w:rsid w:val="00BB17FB"/>
    <w:rsid w:val="00BC04C7"/>
    <w:rsid w:val="00C15EF0"/>
    <w:rsid w:val="00C16E08"/>
    <w:rsid w:val="00C177C9"/>
    <w:rsid w:val="00C17CB0"/>
    <w:rsid w:val="00C23816"/>
    <w:rsid w:val="00C24ADF"/>
    <w:rsid w:val="00C347DD"/>
    <w:rsid w:val="00C423FD"/>
    <w:rsid w:val="00CA0391"/>
    <w:rsid w:val="00CA4672"/>
    <w:rsid w:val="00CA651A"/>
    <w:rsid w:val="00CB26EA"/>
    <w:rsid w:val="00CB6B3E"/>
    <w:rsid w:val="00CC5ACA"/>
    <w:rsid w:val="00CF156B"/>
    <w:rsid w:val="00D337FE"/>
    <w:rsid w:val="00D358CA"/>
    <w:rsid w:val="00D4158A"/>
    <w:rsid w:val="00D41BB8"/>
    <w:rsid w:val="00D446F1"/>
    <w:rsid w:val="00D47259"/>
    <w:rsid w:val="00D760F5"/>
    <w:rsid w:val="00D76E22"/>
    <w:rsid w:val="00D82BC7"/>
    <w:rsid w:val="00D91E82"/>
    <w:rsid w:val="00DA1AF1"/>
    <w:rsid w:val="00DA5275"/>
    <w:rsid w:val="00DA5584"/>
    <w:rsid w:val="00DB51CB"/>
    <w:rsid w:val="00DC3C8E"/>
    <w:rsid w:val="00DD00BB"/>
    <w:rsid w:val="00DD5CC6"/>
    <w:rsid w:val="00DF7474"/>
    <w:rsid w:val="00E03FA6"/>
    <w:rsid w:val="00E145EA"/>
    <w:rsid w:val="00E4058D"/>
    <w:rsid w:val="00E40D41"/>
    <w:rsid w:val="00E4601C"/>
    <w:rsid w:val="00E47719"/>
    <w:rsid w:val="00E60F13"/>
    <w:rsid w:val="00E807F4"/>
    <w:rsid w:val="00E87BB1"/>
    <w:rsid w:val="00EB7D61"/>
    <w:rsid w:val="00ED6C71"/>
    <w:rsid w:val="00EE470D"/>
    <w:rsid w:val="00F04B94"/>
    <w:rsid w:val="00F04E4E"/>
    <w:rsid w:val="00F10DB0"/>
    <w:rsid w:val="00F32C71"/>
    <w:rsid w:val="00F3668D"/>
    <w:rsid w:val="00F828B4"/>
    <w:rsid w:val="00F85B7A"/>
    <w:rsid w:val="00F97C6F"/>
    <w:rsid w:val="00FB0FCB"/>
    <w:rsid w:val="00FB1635"/>
    <w:rsid w:val="00FD26EA"/>
    <w:rsid w:val="00FD323A"/>
    <w:rsid w:val="00FD4E03"/>
    <w:rsid w:val="00FE2A78"/>
    <w:rsid w:val="00FF2AF7"/>
    <w:rsid w:val="00FF58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66FC"/>
  <w15:docId w15:val="{93621EEA-029B-4FB8-8F53-AEFFEABD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link w:val="Heading1Char"/>
    <w:uiPriority w:val="9"/>
    <w:qFormat/>
    <w:pPr>
      <w:spacing w:before="100"/>
      <w:ind w:left="273"/>
      <w:outlineLvl w:val="0"/>
    </w:pPr>
    <w:rPr>
      <w:b/>
      <w:bCs/>
      <w:sz w:val="18"/>
      <w:szCs w:val="18"/>
    </w:rPr>
  </w:style>
  <w:style w:type="paragraph" w:styleId="Heading3">
    <w:name w:val="heading 3"/>
    <w:basedOn w:val="Normal"/>
    <w:next w:val="Normal"/>
    <w:link w:val="Heading3Char"/>
    <w:uiPriority w:val="9"/>
    <w:semiHidden/>
    <w:unhideWhenUsed/>
    <w:qFormat/>
    <w:rsid w:val="0051169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text0">
    <w:name w:val="Bodytext"/>
    <w:link w:val="BodytextChar0"/>
    <w:qFormat/>
    <w:rsid w:val="0032732F"/>
    <w:pPr>
      <w:widowControl/>
      <w:tabs>
        <w:tab w:val="left" w:pos="709"/>
      </w:tabs>
      <w:autoSpaceDE/>
      <w:autoSpaceDN/>
      <w:spacing w:after="200"/>
    </w:pPr>
    <w:rPr>
      <w:rFonts w:eastAsia="Times New Roman" w:cstheme="minorHAnsi"/>
      <w:sz w:val="24"/>
      <w:szCs w:val="20"/>
      <w:lang w:val="en-NZ"/>
    </w:rPr>
  </w:style>
  <w:style w:type="table" w:customStyle="1" w:styleId="TableGrid4">
    <w:name w:val="Table Grid4"/>
    <w:basedOn w:val="TableNormal"/>
    <w:next w:val="TableGrid"/>
    <w:uiPriority w:val="39"/>
    <w:rsid w:val="0032732F"/>
    <w:pPr>
      <w:widowControl/>
      <w:autoSpaceDE/>
      <w:autoSpaceDN/>
    </w:pPr>
    <w:rPr>
      <w:rFonts w:eastAsia="Times New Roman"/>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C129B"/>
    <w:rPr>
      <w:sz w:val="16"/>
      <w:szCs w:val="16"/>
    </w:rPr>
  </w:style>
  <w:style w:type="paragraph" w:styleId="CommentText">
    <w:name w:val="annotation text"/>
    <w:basedOn w:val="Normal"/>
    <w:link w:val="CommentTextChar"/>
    <w:unhideWhenUsed/>
    <w:rsid w:val="002C129B"/>
    <w:rPr>
      <w:sz w:val="20"/>
      <w:szCs w:val="20"/>
    </w:rPr>
  </w:style>
  <w:style w:type="character" w:customStyle="1" w:styleId="CommentTextChar">
    <w:name w:val="Comment Text Char"/>
    <w:basedOn w:val="DefaultParagraphFont"/>
    <w:link w:val="CommentText"/>
    <w:rsid w:val="002C129B"/>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C129B"/>
    <w:rPr>
      <w:b/>
      <w:bCs/>
    </w:rPr>
  </w:style>
  <w:style w:type="character" w:customStyle="1" w:styleId="CommentSubjectChar">
    <w:name w:val="Comment Subject Char"/>
    <w:basedOn w:val="CommentTextChar"/>
    <w:link w:val="CommentSubject"/>
    <w:uiPriority w:val="99"/>
    <w:semiHidden/>
    <w:rsid w:val="002C129B"/>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2C1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29B"/>
    <w:rPr>
      <w:rFonts w:ascii="Segoe UI" w:eastAsia="Verdana" w:hAnsi="Segoe UI" w:cs="Segoe UI"/>
      <w:sz w:val="18"/>
      <w:szCs w:val="18"/>
    </w:rPr>
  </w:style>
  <w:style w:type="paragraph" w:styleId="Header">
    <w:name w:val="header"/>
    <w:basedOn w:val="Normal"/>
    <w:link w:val="HeaderChar"/>
    <w:uiPriority w:val="99"/>
    <w:unhideWhenUsed/>
    <w:rsid w:val="00344ADB"/>
    <w:pPr>
      <w:tabs>
        <w:tab w:val="center" w:pos="4680"/>
        <w:tab w:val="right" w:pos="9360"/>
      </w:tabs>
    </w:pPr>
  </w:style>
  <w:style w:type="character" w:customStyle="1" w:styleId="HeaderChar">
    <w:name w:val="Header Char"/>
    <w:basedOn w:val="DefaultParagraphFont"/>
    <w:link w:val="Header"/>
    <w:uiPriority w:val="99"/>
    <w:rsid w:val="00344ADB"/>
    <w:rPr>
      <w:rFonts w:ascii="Verdana" w:eastAsia="Verdana" w:hAnsi="Verdana" w:cs="Verdana"/>
    </w:rPr>
  </w:style>
  <w:style w:type="paragraph" w:styleId="Footer">
    <w:name w:val="footer"/>
    <w:basedOn w:val="Normal"/>
    <w:link w:val="FooterChar"/>
    <w:uiPriority w:val="99"/>
    <w:unhideWhenUsed/>
    <w:rsid w:val="00344ADB"/>
    <w:pPr>
      <w:tabs>
        <w:tab w:val="center" w:pos="4680"/>
        <w:tab w:val="right" w:pos="9360"/>
      </w:tabs>
    </w:pPr>
  </w:style>
  <w:style w:type="character" w:customStyle="1" w:styleId="FooterChar">
    <w:name w:val="Footer Char"/>
    <w:basedOn w:val="DefaultParagraphFont"/>
    <w:link w:val="Footer"/>
    <w:uiPriority w:val="99"/>
    <w:rsid w:val="00344ADB"/>
    <w:rPr>
      <w:rFonts w:ascii="Verdana" w:eastAsia="Verdana" w:hAnsi="Verdana" w:cs="Verdana"/>
    </w:rPr>
  </w:style>
  <w:style w:type="paragraph" w:styleId="Revision">
    <w:name w:val="Revision"/>
    <w:hidden/>
    <w:uiPriority w:val="99"/>
    <w:semiHidden/>
    <w:rsid w:val="005960D6"/>
    <w:pPr>
      <w:widowControl/>
      <w:autoSpaceDE/>
      <w:autoSpaceDN/>
    </w:pPr>
    <w:rPr>
      <w:rFonts w:ascii="Verdana" w:eastAsia="Verdana" w:hAnsi="Verdana" w:cs="Verdana"/>
    </w:rPr>
  </w:style>
  <w:style w:type="character" w:customStyle="1" w:styleId="Heading3Char">
    <w:name w:val="Heading 3 Char"/>
    <w:basedOn w:val="DefaultParagraphFont"/>
    <w:link w:val="Heading3"/>
    <w:uiPriority w:val="9"/>
    <w:semiHidden/>
    <w:rsid w:val="0051169C"/>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76143F"/>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0965"/>
    <w:rPr>
      <w:color w:val="666666"/>
    </w:rPr>
  </w:style>
  <w:style w:type="character" w:customStyle="1" w:styleId="BodyTextChar">
    <w:name w:val="Body Text Char"/>
    <w:basedOn w:val="DefaultParagraphFont"/>
    <w:link w:val="BodyText"/>
    <w:uiPriority w:val="1"/>
    <w:rsid w:val="00D91E82"/>
    <w:rPr>
      <w:rFonts w:ascii="Verdana" w:eastAsia="Verdana" w:hAnsi="Verdana" w:cs="Verdana"/>
      <w:sz w:val="18"/>
      <w:szCs w:val="18"/>
    </w:rPr>
  </w:style>
  <w:style w:type="character" w:customStyle="1" w:styleId="Heading1Char">
    <w:name w:val="Heading 1 Char"/>
    <w:basedOn w:val="DefaultParagraphFont"/>
    <w:link w:val="Heading1"/>
    <w:uiPriority w:val="9"/>
    <w:rsid w:val="009C7F33"/>
    <w:rPr>
      <w:rFonts w:ascii="Verdana" w:eastAsia="Verdana" w:hAnsi="Verdana" w:cs="Verdana"/>
      <w:b/>
      <w:bCs/>
      <w:sz w:val="18"/>
      <w:szCs w:val="18"/>
    </w:rPr>
  </w:style>
  <w:style w:type="character" w:customStyle="1" w:styleId="BodytextChar0">
    <w:name w:val="Bodytext Char"/>
    <w:link w:val="Bodytext0"/>
    <w:rsid w:val="009C7F33"/>
    <w:rPr>
      <w:rFonts w:eastAsia="Times New Roman" w:cstheme="minorHAnsi"/>
      <w:sz w:val="24"/>
      <w:szCs w:val="20"/>
      <w:lang w:val="en-NZ"/>
    </w:rPr>
  </w:style>
  <w:style w:type="paragraph" w:customStyle="1" w:styleId="List-bulleted">
    <w:name w:val="List - bulleted"/>
    <w:basedOn w:val="Bodytext0"/>
    <w:qFormat/>
    <w:rsid w:val="002E2BE6"/>
    <w:pPr>
      <w:numPr>
        <w:numId w:val="8"/>
      </w:numPr>
      <w:spacing w:after="240" w:line="276" w:lineRule="auto"/>
    </w:pPr>
    <w:rPr>
      <w:sz w:val="22"/>
      <w:szCs w:val="24"/>
    </w:rPr>
  </w:style>
  <w:style w:type="paragraph" w:customStyle="1" w:styleId="BodyText1">
    <w:name w:val="Body Text1"/>
    <w:basedOn w:val="Normal"/>
    <w:link w:val="bodytextChar1"/>
    <w:qFormat/>
    <w:rsid w:val="002E2BE6"/>
    <w:pPr>
      <w:widowControl/>
      <w:tabs>
        <w:tab w:val="left" w:pos="709"/>
      </w:tabs>
      <w:autoSpaceDE/>
      <w:autoSpaceDN/>
      <w:spacing w:after="200"/>
    </w:pPr>
    <w:rPr>
      <w:rFonts w:ascii="Calibri" w:eastAsia="Times New Roman" w:hAnsi="Calibri" w:cs="Times New Roman"/>
      <w:szCs w:val="20"/>
      <w:lang w:val="en-NZ"/>
    </w:rPr>
  </w:style>
  <w:style w:type="character" w:customStyle="1" w:styleId="bodytextChar1">
    <w:name w:val="body text Char"/>
    <w:basedOn w:val="DefaultParagraphFont"/>
    <w:link w:val="BodyText1"/>
    <w:rsid w:val="002E2BE6"/>
    <w:rPr>
      <w:rFonts w:ascii="Calibri" w:eastAsia="Times New Roman" w:hAnsi="Calibri" w:cs="Times New Roman"/>
      <w:szCs w:val="20"/>
      <w:lang w:val="en-NZ"/>
    </w:rPr>
  </w:style>
  <w:style w:type="character" w:styleId="Hyperlink">
    <w:name w:val="Hyperlink"/>
    <w:basedOn w:val="DefaultParagraphFont"/>
    <w:uiPriority w:val="99"/>
    <w:unhideWhenUsed/>
    <w:rsid w:val="00D760F5"/>
    <w:rPr>
      <w:color w:val="0000FF" w:themeColor="hyperlink"/>
      <w:u w:val="single"/>
    </w:rPr>
  </w:style>
  <w:style w:type="character" w:styleId="UnresolvedMention">
    <w:name w:val="Unresolved Mention"/>
    <w:basedOn w:val="DefaultParagraphFont"/>
    <w:uiPriority w:val="99"/>
    <w:semiHidden/>
    <w:unhideWhenUsed/>
    <w:rsid w:val="008B7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7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rules/advisory-circulars/show/AC99-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viation.govt.nz/assets/about-us/policies-statements-procedures/Approval-of-Drug-and-Alcohol-Management-Plans-DAMP-Operational-Polic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D41982B40243A39B5246E6A49150C0"/>
        <w:category>
          <w:name w:val="General"/>
          <w:gallery w:val="placeholder"/>
        </w:category>
        <w:types>
          <w:type w:val="bbPlcHdr"/>
        </w:types>
        <w:behaviors>
          <w:behavior w:val="content"/>
        </w:behaviors>
        <w:guid w:val="{49109B32-94F5-4128-85ED-8DE336324C49}"/>
      </w:docPartPr>
      <w:docPartBody>
        <w:p w:rsidR="00B346EF" w:rsidRDefault="00B346EF" w:rsidP="00B346EF">
          <w:pPr>
            <w:pStyle w:val="B7D41982B40243A39B5246E6A49150C0"/>
          </w:pPr>
          <w:r>
            <w:rPr>
              <w:rStyle w:val="PlaceholderText"/>
            </w:rPr>
            <w:t>Select yes or no</w:t>
          </w:r>
        </w:p>
      </w:docPartBody>
    </w:docPart>
    <w:docPart>
      <w:docPartPr>
        <w:name w:val="8EE1927CC9564B898925D6B14A9213E1"/>
        <w:category>
          <w:name w:val="General"/>
          <w:gallery w:val="placeholder"/>
        </w:category>
        <w:types>
          <w:type w:val="bbPlcHdr"/>
        </w:types>
        <w:behaviors>
          <w:behavior w:val="content"/>
        </w:behaviors>
        <w:guid w:val="{9D85D518-DFD4-4005-884C-445B22974DF3}"/>
      </w:docPartPr>
      <w:docPartBody>
        <w:p w:rsidR="00B346EF" w:rsidRDefault="00B346EF" w:rsidP="00B346EF">
          <w:pPr>
            <w:pStyle w:val="8EE1927CC9564B898925D6B14A9213E1"/>
          </w:pPr>
          <w:r>
            <w:rPr>
              <w:rStyle w:val="PlaceholderText"/>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75"/>
    <w:rsid w:val="0027535A"/>
    <w:rsid w:val="002B3791"/>
    <w:rsid w:val="002C28BC"/>
    <w:rsid w:val="00375152"/>
    <w:rsid w:val="004019A9"/>
    <w:rsid w:val="0040331E"/>
    <w:rsid w:val="00462818"/>
    <w:rsid w:val="00566685"/>
    <w:rsid w:val="005F44BD"/>
    <w:rsid w:val="006B7C08"/>
    <w:rsid w:val="00704002"/>
    <w:rsid w:val="00724746"/>
    <w:rsid w:val="00827620"/>
    <w:rsid w:val="00850C78"/>
    <w:rsid w:val="00930124"/>
    <w:rsid w:val="00940F40"/>
    <w:rsid w:val="009B08D4"/>
    <w:rsid w:val="009F26A5"/>
    <w:rsid w:val="009F6BF4"/>
    <w:rsid w:val="00A31F53"/>
    <w:rsid w:val="00A34E0B"/>
    <w:rsid w:val="00A86143"/>
    <w:rsid w:val="00A94C39"/>
    <w:rsid w:val="00B346EF"/>
    <w:rsid w:val="00B55646"/>
    <w:rsid w:val="00B57599"/>
    <w:rsid w:val="00BB17FB"/>
    <w:rsid w:val="00C15359"/>
    <w:rsid w:val="00CA651A"/>
    <w:rsid w:val="00D2527F"/>
    <w:rsid w:val="00D32AC3"/>
    <w:rsid w:val="00D53375"/>
    <w:rsid w:val="00DA1AF1"/>
    <w:rsid w:val="00E03FA6"/>
    <w:rsid w:val="00E4601C"/>
    <w:rsid w:val="00ED3621"/>
    <w:rsid w:val="00F04B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6EF"/>
    <w:rPr>
      <w:color w:val="666666"/>
    </w:rPr>
  </w:style>
  <w:style w:type="paragraph" w:styleId="BodyText">
    <w:name w:val="Body Text"/>
    <w:basedOn w:val="Normal"/>
    <w:link w:val="BodyTextChar"/>
    <w:uiPriority w:val="1"/>
    <w:qFormat/>
    <w:rsid w:val="00C15359"/>
    <w:pPr>
      <w:widowControl w:val="0"/>
      <w:autoSpaceDE w:val="0"/>
      <w:autoSpaceDN w:val="0"/>
      <w:spacing w:after="0" w:line="240" w:lineRule="auto"/>
    </w:pPr>
    <w:rPr>
      <w:rFonts w:ascii="Verdana" w:eastAsia="Verdana" w:hAnsi="Verdana" w:cs="Verdana"/>
      <w:kern w:val="0"/>
      <w:sz w:val="18"/>
      <w:szCs w:val="18"/>
      <w:lang w:val="en-US" w:eastAsia="en-US"/>
      <w14:ligatures w14:val="none"/>
    </w:rPr>
  </w:style>
  <w:style w:type="character" w:customStyle="1" w:styleId="BodyTextChar">
    <w:name w:val="Body Text Char"/>
    <w:basedOn w:val="DefaultParagraphFont"/>
    <w:link w:val="BodyText"/>
    <w:uiPriority w:val="1"/>
    <w:rsid w:val="00C15359"/>
    <w:rPr>
      <w:rFonts w:ascii="Verdana" w:eastAsia="Verdana" w:hAnsi="Verdana" w:cs="Verdana"/>
      <w:kern w:val="0"/>
      <w:sz w:val="18"/>
      <w:szCs w:val="18"/>
      <w:lang w:val="en-US" w:eastAsia="en-US"/>
      <w14:ligatures w14:val="none"/>
    </w:rPr>
  </w:style>
  <w:style w:type="paragraph" w:customStyle="1" w:styleId="B7D41982B40243A39B5246E6A49150C0">
    <w:name w:val="B7D41982B40243A39B5246E6A49150C0"/>
    <w:rsid w:val="00B346EF"/>
    <w:pPr>
      <w:spacing w:line="278" w:lineRule="auto"/>
    </w:pPr>
    <w:rPr>
      <w:sz w:val="24"/>
      <w:szCs w:val="24"/>
    </w:rPr>
  </w:style>
  <w:style w:type="paragraph" w:customStyle="1" w:styleId="8EE1927CC9564B898925D6B14A9213E1">
    <w:name w:val="8EE1927CC9564B898925D6B14A9213E1"/>
    <w:rsid w:val="00B346E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0C15-0441-4361-B535-4A130B5B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11</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Part 129 Matrix - Foreign Air Transport Operator Certificate</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129 Matrix - Foreign Air Transport Operator Certificate</dc:title>
  <dc:subject>Part 129 Matrix - Foreign Air Transport Operator Certificate</dc:subject>
  <dc:creator>Civil Aviation Authority of New Zealand</dc:creator>
  <cp:keywords>Rev 01</cp:keywords>
  <cp:lastModifiedBy>Yvette Bartholomew</cp:lastModifiedBy>
  <cp:revision>54</cp:revision>
  <cp:lastPrinted>2024-08-22T05:05:00Z</cp:lastPrinted>
  <dcterms:created xsi:type="dcterms:W3CDTF">2024-08-18T21:15:00Z</dcterms:created>
  <dcterms:modified xsi:type="dcterms:W3CDTF">2025-08-26T20:07:00Z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2011-11-24T00:00:00Z</vt:filetime>
  </property>
  <property fmtid="{D5CDD505-2E9C-101B-9397-08002B2CF9AE}" pid="3" name="Creator">
    <vt:lpwstr>Acrobat PDFMaker 8.1 for Word</vt:lpwstr>
  </property>
  <property fmtid="{D5CDD505-2E9C-101B-9397-08002B2CF9AE}" pid="4" name="LastSaved">
    <vt:filetime>2021-04-06T00:00:00Z</vt:filetime>
  </property>
</Properties>
</file>