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16429FF5" w:rsidR="00A10919" w:rsidRPr="00F16B7E" w:rsidRDefault="006E04FC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F16B7E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Anticoagulation </w:t>
      </w:r>
      <w:r w:rsidR="00176A57" w:rsidRPr="00F16B7E">
        <w:rPr>
          <w:rFonts w:eastAsia="Aptos"/>
          <w:b/>
          <w:bCs/>
          <w:sz w:val="22"/>
          <w:szCs w:val="22"/>
          <w:lang w:val="en-AU" w:eastAsia="en-US"/>
        </w:rPr>
        <w:t>Template for ME to provide participants when issuing a medical certificate</w:t>
      </w:r>
    </w:p>
    <w:p w14:paraId="51AD1C34" w14:textId="77777777" w:rsidR="00A10919" w:rsidRPr="00F16B7E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F16B7E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Pr="00F16B7E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F16B7E"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Pr="00F16B7E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F16B7E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F16B7E">
        <w:rPr>
          <w:rFonts w:eastAsia="Aptos"/>
          <w:sz w:val="22"/>
          <w:szCs w:val="22"/>
          <w:lang w:val="en-AU" w:eastAsia="en-US"/>
        </w:rPr>
        <w:t>(</w:t>
      </w:r>
      <w:r w:rsidR="00176A57" w:rsidRPr="00F16B7E">
        <w:rPr>
          <w:rFonts w:eastAsia="Aptos"/>
          <w:sz w:val="22"/>
          <w:szCs w:val="22"/>
          <w:lang w:val="en-AU" w:eastAsia="en-US"/>
        </w:rPr>
        <w:t>Participant name</w:t>
      </w:r>
      <w:r w:rsidRPr="00F16B7E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F16B7E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F16B7E">
        <w:rPr>
          <w:rFonts w:eastAsia="Aptos"/>
          <w:sz w:val="22"/>
          <w:szCs w:val="22"/>
          <w:lang w:val="en-AU" w:eastAsia="en-US"/>
        </w:rPr>
        <w:t>(</w:t>
      </w:r>
      <w:r w:rsidR="00176A57" w:rsidRPr="00F16B7E">
        <w:rPr>
          <w:rFonts w:eastAsia="Aptos"/>
          <w:sz w:val="22"/>
          <w:szCs w:val="22"/>
          <w:lang w:val="en-AU" w:eastAsia="en-US"/>
        </w:rPr>
        <w:t>Participant email</w:t>
      </w:r>
      <w:r w:rsidRPr="00F16B7E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F16B7E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F16B7E"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F16B7E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F16B7E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63B52E41" w:rsidR="00A10919" w:rsidRPr="00F16B7E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F16B7E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F16B7E" w:rsidRDefault="00176A57" w:rsidP="00176A57">
      <w:pPr>
        <w:pStyle w:val="Bodytext"/>
        <w:rPr>
          <w:rFonts w:eastAsia="Calibri"/>
          <w:sz w:val="22"/>
          <w:szCs w:val="22"/>
          <w:lang w:val="en-AU"/>
        </w:rPr>
      </w:pPr>
      <w:r w:rsidRPr="00F16B7E">
        <w:rPr>
          <w:b/>
          <w:bCs/>
          <w:sz w:val="22"/>
          <w:szCs w:val="22"/>
          <w:lang w:val="en-AU"/>
        </w:rPr>
        <w:br/>
        <w:t xml:space="preserve">Medical certificate letter </w:t>
      </w:r>
    </w:p>
    <w:p w14:paraId="453CCC0A" w14:textId="6CD2064F" w:rsidR="00A10919" w:rsidRPr="00F16B7E" w:rsidRDefault="00A10919" w:rsidP="00F16B7E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F16B7E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F16B7E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F16B7E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6913E7D9" w14:textId="77777777" w:rsidR="006E04FC" w:rsidRPr="00F16B7E" w:rsidRDefault="00176A57" w:rsidP="00F16B7E">
      <w:pPr>
        <w:pStyle w:val="Bodytext"/>
        <w:rPr>
          <w:rFonts w:eastAsia="Aptos"/>
          <w:sz w:val="22"/>
          <w:szCs w:val="22"/>
          <w:lang w:val="en-AU"/>
        </w:rPr>
      </w:pPr>
      <w:r w:rsidRPr="00F16B7E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F16B7E">
        <w:rPr>
          <w:rFonts w:eastAsia="Aptos"/>
          <w:sz w:val="22"/>
          <w:szCs w:val="22"/>
          <w:lang w:val="en-AU"/>
        </w:rPr>
        <w:t>endorsements,</w:t>
      </w:r>
      <w:r w:rsidR="000655D6" w:rsidRPr="00F16B7E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</w:t>
      </w:r>
      <w:r w:rsidR="006E04FC" w:rsidRPr="00F16B7E">
        <w:rPr>
          <w:rFonts w:eastAsia="Aptos"/>
          <w:sz w:val="22"/>
          <w:szCs w:val="22"/>
          <w:lang w:val="en-AU"/>
        </w:rPr>
        <w:t>.</w:t>
      </w:r>
    </w:p>
    <w:p w14:paraId="2BB0D72D" w14:textId="07F8A663" w:rsidR="006E04FC" w:rsidRPr="00F16B7E" w:rsidRDefault="006E04FC" w:rsidP="00F16B7E">
      <w:pPr>
        <w:pStyle w:val="Bodytext"/>
        <w:numPr>
          <w:ilvl w:val="0"/>
          <w:numId w:val="11"/>
        </w:numPr>
        <w:rPr>
          <w:rFonts w:eastAsia="Aptos"/>
          <w:color w:val="FF0000"/>
          <w:sz w:val="22"/>
          <w:szCs w:val="22"/>
        </w:rPr>
      </w:pPr>
      <w:r w:rsidRPr="00F16B7E">
        <w:rPr>
          <w:rFonts w:eastAsia="Aptos"/>
          <w:color w:val="FF0000"/>
          <w:sz w:val="22"/>
          <w:szCs w:val="22"/>
        </w:rPr>
        <w:t>Any bleeding complications of treatment (significant bruising, nosebleeds, blood in any body fluids)</w:t>
      </w:r>
    </w:p>
    <w:p w14:paraId="3A3B9F55" w14:textId="77777777" w:rsidR="006E04FC" w:rsidRPr="00F16B7E" w:rsidRDefault="006E04FC" w:rsidP="006E04FC">
      <w:pPr>
        <w:pStyle w:val="Bodytext"/>
        <w:numPr>
          <w:ilvl w:val="0"/>
          <w:numId w:val="11"/>
        </w:numPr>
        <w:rPr>
          <w:rFonts w:eastAsia="Aptos"/>
          <w:color w:val="FF0000"/>
          <w:sz w:val="22"/>
          <w:szCs w:val="22"/>
        </w:rPr>
      </w:pPr>
      <w:r w:rsidRPr="00F16B7E">
        <w:rPr>
          <w:rFonts w:eastAsia="Aptos"/>
          <w:color w:val="FF0000"/>
          <w:sz w:val="22"/>
          <w:szCs w:val="22"/>
        </w:rPr>
        <w:t>Symptomatic recurrence of the condition being treated</w:t>
      </w:r>
    </w:p>
    <w:p w14:paraId="1C5C4C62" w14:textId="77777777" w:rsidR="006E04FC" w:rsidRPr="00F16B7E" w:rsidRDefault="006E04FC" w:rsidP="006E04FC">
      <w:pPr>
        <w:pStyle w:val="Bodytext"/>
        <w:numPr>
          <w:ilvl w:val="0"/>
          <w:numId w:val="11"/>
        </w:numPr>
        <w:rPr>
          <w:rFonts w:eastAsia="Aptos"/>
          <w:color w:val="FF0000"/>
          <w:sz w:val="22"/>
          <w:szCs w:val="22"/>
          <w:lang w:val="en-AU"/>
        </w:rPr>
      </w:pPr>
      <w:r w:rsidRPr="00F16B7E">
        <w:rPr>
          <w:rFonts w:eastAsia="Aptos"/>
          <w:color w:val="FF0000"/>
          <w:sz w:val="22"/>
          <w:szCs w:val="22"/>
          <w:lang w:val="en-AU"/>
        </w:rPr>
        <w:t>Subject to ceasing flying or operating if they miss a dose of their DOAC medication. Flying or operating may resume once a dose is taken</w:t>
      </w:r>
    </w:p>
    <w:p w14:paraId="1BEB108A" w14:textId="77777777" w:rsidR="006E04FC" w:rsidRPr="00F16B7E" w:rsidRDefault="006E04FC" w:rsidP="006E04FC">
      <w:pPr>
        <w:pStyle w:val="Bodytext"/>
        <w:numPr>
          <w:ilvl w:val="0"/>
          <w:numId w:val="11"/>
        </w:numPr>
        <w:rPr>
          <w:rFonts w:eastAsia="Aptos"/>
          <w:color w:val="FF0000"/>
          <w:sz w:val="22"/>
          <w:szCs w:val="22"/>
        </w:rPr>
      </w:pPr>
      <w:r w:rsidRPr="00F16B7E">
        <w:rPr>
          <w:rFonts w:eastAsia="Aptos"/>
          <w:color w:val="FF0000"/>
          <w:sz w:val="22"/>
          <w:szCs w:val="22"/>
        </w:rPr>
        <w:t xml:space="preserve">If on warfarin </w:t>
      </w:r>
    </w:p>
    <w:p w14:paraId="23E635CE" w14:textId="77777777" w:rsidR="006E04FC" w:rsidRPr="00F16B7E" w:rsidRDefault="006E04FC" w:rsidP="006E04FC">
      <w:pPr>
        <w:pStyle w:val="Bodytext"/>
        <w:numPr>
          <w:ilvl w:val="0"/>
          <w:numId w:val="12"/>
        </w:numPr>
        <w:rPr>
          <w:rFonts w:eastAsia="Aptos"/>
          <w:color w:val="FF0000"/>
          <w:sz w:val="22"/>
          <w:szCs w:val="22"/>
        </w:rPr>
      </w:pPr>
      <w:r w:rsidRPr="00F16B7E">
        <w:rPr>
          <w:rFonts w:eastAsia="Aptos"/>
          <w:color w:val="FF0000"/>
          <w:sz w:val="22"/>
          <w:szCs w:val="22"/>
        </w:rPr>
        <w:t>INR is outside the safe range (≥ 1.8 and ≤ 3.5)</w:t>
      </w:r>
    </w:p>
    <w:p w14:paraId="1C2E4504" w14:textId="03F257EB" w:rsidR="00176A57" w:rsidRPr="00F16B7E" w:rsidRDefault="006E04FC" w:rsidP="00176A57">
      <w:pPr>
        <w:pStyle w:val="Bodytext"/>
        <w:numPr>
          <w:ilvl w:val="0"/>
          <w:numId w:val="12"/>
        </w:numPr>
        <w:rPr>
          <w:rFonts w:eastAsia="Aptos"/>
          <w:color w:val="FF0000"/>
          <w:sz w:val="22"/>
          <w:szCs w:val="22"/>
          <w:lang w:val="en-AU"/>
        </w:rPr>
      </w:pPr>
      <w:r w:rsidRPr="00F16B7E">
        <w:rPr>
          <w:rFonts w:eastAsia="Aptos"/>
          <w:color w:val="FF0000"/>
          <w:sz w:val="22"/>
          <w:szCs w:val="22"/>
        </w:rPr>
        <w:t xml:space="preserve">If a point of care device records a reading outside the safety range, this needs to be verified with formal laboratory INR </w:t>
      </w:r>
    </w:p>
    <w:p w14:paraId="10C625C3" w14:textId="3B33B090" w:rsidR="00743331" w:rsidRPr="00F16B7E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F16B7E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F16B7E" w:rsidRDefault="00A10919" w:rsidP="00A10919">
      <w:pPr>
        <w:pStyle w:val="Bodytext"/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Your medical certificate carries the condition </w:t>
      </w:r>
      <w:r w:rsidRPr="00F16B7E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F16B7E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F16B7E" w:rsidRDefault="00A10919" w:rsidP="00A10919">
      <w:pPr>
        <w:pStyle w:val="Bodytext"/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The conditions on your </w:t>
      </w:r>
      <w:r w:rsidR="00743331" w:rsidRPr="00F16B7E">
        <w:rPr>
          <w:sz w:val="22"/>
          <w:szCs w:val="22"/>
          <w:lang w:val="en-AU"/>
        </w:rPr>
        <w:t>certificate [</w:t>
      </w:r>
      <w:r w:rsidRPr="00F16B7E">
        <w:rPr>
          <w:sz w:val="22"/>
          <w:szCs w:val="22"/>
          <w:lang w:val="en-AU"/>
        </w:rPr>
        <w:t>select / edit / delete as needed for the current certificate]</w:t>
      </w:r>
    </w:p>
    <w:p w14:paraId="08CB96CB" w14:textId="16D91C93" w:rsidR="00A10919" w:rsidRPr="00F16B7E" w:rsidRDefault="00A10919" w:rsidP="00A10919">
      <w:pPr>
        <w:pStyle w:val="Bodytext"/>
        <w:rPr>
          <w:color w:val="FF0000"/>
          <w:sz w:val="22"/>
          <w:szCs w:val="22"/>
          <w:lang w:eastAsia="en-AU"/>
        </w:rPr>
      </w:pPr>
      <w:r w:rsidRPr="00F16B7E">
        <w:rPr>
          <w:color w:val="FF0000"/>
          <w:sz w:val="22"/>
          <w:szCs w:val="22"/>
          <w:lang w:val="en-AU"/>
        </w:rPr>
        <w:t>[MEDICAL SURVEILLANCE CONDITIONS</w:t>
      </w:r>
      <w:r w:rsidR="006E04FC" w:rsidRPr="00F16B7E">
        <w:rPr>
          <w:color w:val="FF0000"/>
          <w:sz w:val="22"/>
          <w:szCs w:val="22"/>
          <w:lang w:val="en-AU"/>
        </w:rPr>
        <w:t xml:space="preserve"> if ANY</w:t>
      </w:r>
      <w:r w:rsidRPr="00F16B7E">
        <w:rPr>
          <w:color w:val="FF0000"/>
          <w:sz w:val="22"/>
          <w:szCs w:val="22"/>
          <w:lang w:val="en-AU"/>
        </w:rPr>
        <w:t>]</w:t>
      </w:r>
    </w:p>
    <w:p w14:paraId="48BF9633" w14:textId="77777777" w:rsidR="00641A0C" w:rsidRPr="00F16B7E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F16B7E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F16B7E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F16B7E" w:rsidRDefault="00641A0C" w:rsidP="00A10919">
      <w:pPr>
        <w:pStyle w:val="Bodytext"/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F16B7E">
        <w:rPr>
          <w:sz w:val="22"/>
          <w:szCs w:val="22"/>
          <w:lang w:val="en-AU"/>
        </w:rPr>
        <w:t xml:space="preserve">should be provided at the time of your next </w:t>
      </w:r>
      <w:r w:rsidRPr="00F16B7E">
        <w:rPr>
          <w:sz w:val="22"/>
          <w:szCs w:val="22"/>
          <w:lang w:val="en-AU"/>
        </w:rPr>
        <w:t xml:space="preserve">application. </w:t>
      </w:r>
      <w:r w:rsidR="00947DE7" w:rsidRPr="00F16B7E">
        <w:rPr>
          <w:sz w:val="22"/>
          <w:szCs w:val="22"/>
          <w:lang w:val="en-AU"/>
        </w:rPr>
        <w:t>This information will facilitate your renewal</w:t>
      </w:r>
      <w:r w:rsidRPr="00F16B7E">
        <w:rPr>
          <w:sz w:val="22"/>
          <w:szCs w:val="22"/>
          <w:lang w:val="en-AU"/>
        </w:rPr>
        <w:t xml:space="preserve">. </w:t>
      </w:r>
    </w:p>
    <w:p w14:paraId="3F19DDF0" w14:textId="77777777" w:rsidR="006E04FC" w:rsidRPr="00F16B7E" w:rsidRDefault="006E04FC" w:rsidP="006E04FC">
      <w:pPr>
        <w:pStyle w:val="Bodytext"/>
        <w:rPr>
          <w:color w:val="FF0000"/>
          <w:sz w:val="22"/>
          <w:szCs w:val="22"/>
          <w:lang w:val="en-AU"/>
        </w:rPr>
      </w:pPr>
      <w:r w:rsidRPr="00F16B7E">
        <w:rPr>
          <w:color w:val="FF0000"/>
          <w:sz w:val="22"/>
          <w:szCs w:val="22"/>
          <w:lang w:val="en-AU"/>
        </w:rPr>
        <w:t>A report from your GP or haematologist regarding</w:t>
      </w:r>
    </w:p>
    <w:p w14:paraId="4C0288DA" w14:textId="6ABBBBA0" w:rsidR="006E04FC" w:rsidRPr="00F16B7E" w:rsidRDefault="006E04FC" w:rsidP="006E04FC">
      <w:pPr>
        <w:pStyle w:val="Bodytext"/>
        <w:rPr>
          <w:color w:val="FF0000"/>
          <w:sz w:val="22"/>
          <w:szCs w:val="22"/>
          <w:lang w:val="en-AU"/>
        </w:rPr>
      </w:pPr>
      <w:r w:rsidRPr="00F16B7E">
        <w:rPr>
          <w:color w:val="FF0000"/>
          <w:sz w:val="22"/>
          <w:szCs w:val="22"/>
          <w:lang w:val="en-AU"/>
        </w:rPr>
        <w:t>Clinical status</w:t>
      </w:r>
    </w:p>
    <w:p w14:paraId="1848E0AD" w14:textId="77777777" w:rsidR="006E04FC" w:rsidRPr="00F16B7E" w:rsidRDefault="006E04FC" w:rsidP="006E04FC">
      <w:pPr>
        <w:pStyle w:val="Bodytext"/>
        <w:numPr>
          <w:ilvl w:val="1"/>
          <w:numId w:val="13"/>
        </w:numPr>
        <w:rPr>
          <w:color w:val="FF0000"/>
          <w:sz w:val="22"/>
          <w:szCs w:val="22"/>
          <w:lang w:val="en-AU"/>
        </w:rPr>
      </w:pPr>
      <w:r w:rsidRPr="00F16B7E">
        <w:rPr>
          <w:color w:val="FF0000"/>
          <w:sz w:val="22"/>
          <w:szCs w:val="22"/>
          <w:lang w:val="en-AU"/>
        </w:rPr>
        <w:t>Symptom update</w:t>
      </w:r>
    </w:p>
    <w:p w14:paraId="3EDFF948" w14:textId="77777777" w:rsidR="006E04FC" w:rsidRPr="00F16B7E" w:rsidRDefault="006E04FC" w:rsidP="006E04FC">
      <w:pPr>
        <w:pStyle w:val="Bodytext"/>
        <w:numPr>
          <w:ilvl w:val="1"/>
          <w:numId w:val="13"/>
        </w:numPr>
        <w:rPr>
          <w:color w:val="FF0000"/>
          <w:sz w:val="22"/>
          <w:szCs w:val="22"/>
          <w:lang w:val="en-AU"/>
        </w:rPr>
      </w:pPr>
      <w:r w:rsidRPr="00F16B7E">
        <w:rPr>
          <w:color w:val="FF0000"/>
          <w:sz w:val="22"/>
          <w:szCs w:val="22"/>
          <w:lang w:val="en-AU"/>
        </w:rPr>
        <w:t>Recurrence of underlying condition</w:t>
      </w:r>
    </w:p>
    <w:p w14:paraId="316B0DFB" w14:textId="77777777" w:rsidR="006E04FC" w:rsidRPr="00F16B7E" w:rsidRDefault="006E04FC" w:rsidP="006E04FC">
      <w:pPr>
        <w:pStyle w:val="Bodytext"/>
        <w:numPr>
          <w:ilvl w:val="1"/>
          <w:numId w:val="13"/>
        </w:numPr>
        <w:rPr>
          <w:color w:val="FF0000"/>
          <w:sz w:val="22"/>
          <w:szCs w:val="22"/>
          <w:lang w:val="en-AU"/>
        </w:rPr>
      </w:pPr>
      <w:r w:rsidRPr="00F16B7E">
        <w:rPr>
          <w:color w:val="FF0000"/>
          <w:sz w:val="22"/>
          <w:szCs w:val="22"/>
          <w:lang w:val="en-AU"/>
        </w:rPr>
        <w:t>Presence of comorbidities</w:t>
      </w:r>
    </w:p>
    <w:p w14:paraId="73043351" w14:textId="77777777" w:rsidR="006E04FC" w:rsidRPr="00F16B7E" w:rsidRDefault="006E04FC" w:rsidP="006E04FC">
      <w:pPr>
        <w:pStyle w:val="Bodytext"/>
        <w:numPr>
          <w:ilvl w:val="0"/>
          <w:numId w:val="13"/>
        </w:numPr>
        <w:rPr>
          <w:color w:val="FF0000"/>
          <w:sz w:val="22"/>
          <w:szCs w:val="22"/>
          <w:lang w:val="en-AU"/>
        </w:rPr>
      </w:pPr>
      <w:r w:rsidRPr="00F16B7E">
        <w:rPr>
          <w:color w:val="FF0000"/>
          <w:sz w:val="22"/>
          <w:szCs w:val="22"/>
          <w:lang w:val="en-AU"/>
        </w:rPr>
        <w:lastRenderedPageBreak/>
        <w:t>Investigations conducted as clinically indicated (e.g., interval scan)</w:t>
      </w:r>
    </w:p>
    <w:p w14:paraId="0331A22A" w14:textId="77777777" w:rsidR="006E04FC" w:rsidRPr="00F16B7E" w:rsidRDefault="006E04FC" w:rsidP="006E04FC">
      <w:pPr>
        <w:pStyle w:val="Bodytext"/>
        <w:numPr>
          <w:ilvl w:val="0"/>
          <w:numId w:val="13"/>
        </w:numPr>
        <w:rPr>
          <w:color w:val="FF0000"/>
          <w:sz w:val="22"/>
          <w:szCs w:val="22"/>
          <w:lang w:val="en-AU"/>
        </w:rPr>
      </w:pPr>
      <w:r w:rsidRPr="00F16B7E">
        <w:rPr>
          <w:color w:val="FF0000"/>
          <w:sz w:val="22"/>
          <w:szCs w:val="22"/>
          <w:lang w:val="en-AU"/>
        </w:rPr>
        <w:t>Management</w:t>
      </w:r>
    </w:p>
    <w:p w14:paraId="2226E2ED" w14:textId="77777777" w:rsidR="006E04FC" w:rsidRPr="00F16B7E" w:rsidRDefault="006E04FC" w:rsidP="006E04FC">
      <w:pPr>
        <w:pStyle w:val="Bodytext"/>
        <w:numPr>
          <w:ilvl w:val="1"/>
          <w:numId w:val="13"/>
        </w:numPr>
        <w:rPr>
          <w:color w:val="FF0000"/>
          <w:sz w:val="22"/>
          <w:szCs w:val="22"/>
          <w:lang w:val="en-AU"/>
        </w:rPr>
      </w:pPr>
      <w:r w:rsidRPr="00F16B7E">
        <w:rPr>
          <w:color w:val="FF0000"/>
          <w:sz w:val="22"/>
          <w:szCs w:val="22"/>
          <w:lang w:val="en-AU"/>
        </w:rPr>
        <w:t>Adherence to treatment</w:t>
      </w:r>
    </w:p>
    <w:p w14:paraId="48DC6462" w14:textId="77777777" w:rsidR="006E04FC" w:rsidRPr="00F16B7E" w:rsidRDefault="006E04FC" w:rsidP="006E04FC">
      <w:pPr>
        <w:pStyle w:val="Bodytext"/>
        <w:numPr>
          <w:ilvl w:val="2"/>
          <w:numId w:val="13"/>
        </w:numPr>
        <w:rPr>
          <w:color w:val="FF0000"/>
          <w:sz w:val="22"/>
          <w:szCs w:val="22"/>
          <w:lang w:val="en-AU"/>
        </w:rPr>
      </w:pPr>
      <w:r w:rsidRPr="00F16B7E">
        <w:rPr>
          <w:color w:val="FF0000"/>
          <w:sz w:val="22"/>
          <w:szCs w:val="22"/>
          <w:lang w:val="en-AU"/>
        </w:rPr>
        <w:t>Serial INR results if on warfarin or proof of DOAC adherence as applicable</w:t>
      </w:r>
    </w:p>
    <w:p w14:paraId="4A03DC9E" w14:textId="77777777" w:rsidR="006E04FC" w:rsidRPr="00F16B7E" w:rsidRDefault="006E04FC" w:rsidP="006E04FC">
      <w:pPr>
        <w:pStyle w:val="Bodytext"/>
        <w:numPr>
          <w:ilvl w:val="1"/>
          <w:numId w:val="13"/>
        </w:numPr>
        <w:rPr>
          <w:color w:val="FF0000"/>
          <w:sz w:val="22"/>
          <w:szCs w:val="22"/>
          <w:lang w:val="en-AU"/>
        </w:rPr>
      </w:pPr>
      <w:r w:rsidRPr="00F16B7E">
        <w:rPr>
          <w:color w:val="FF0000"/>
          <w:sz w:val="22"/>
          <w:szCs w:val="22"/>
          <w:lang w:val="en-AU"/>
        </w:rPr>
        <w:t>Side-effects of treatment (bleeding complications)</w:t>
      </w:r>
    </w:p>
    <w:p w14:paraId="7B37A208" w14:textId="2042F93E" w:rsidR="00641A0C" w:rsidRPr="00F16B7E" w:rsidRDefault="006E04FC" w:rsidP="00641A0C">
      <w:pPr>
        <w:pStyle w:val="Bodytext"/>
        <w:numPr>
          <w:ilvl w:val="0"/>
          <w:numId w:val="13"/>
        </w:numPr>
        <w:rPr>
          <w:color w:val="FF0000"/>
          <w:sz w:val="22"/>
          <w:szCs w:val="22"/>
          <w:lang w:val="en-AU"/>
        </w:rPr>
      </w:pPr>
      <w:r w:rsidRPr="00F16B7E">
        <w:rPr>
          <w:color w:val="FF0000"/>
          <w:sz w:val="22"/>
          <w:szCs w:val="22"/>
          <w:lang w:val="en-AU"/>
        </w:rPr>
        <w:t>Follow-up plan including duration of anticoagulation, specialist review intervals and requirement for interval scans</w:t>
      </w:r>
    </w:p>
    <w:p w14:paraId="23ADBB50" w14:textId="77777777" w:rsidR="00A10919" w:rsidRPr="00F16B7E" w:rsidRDefault="00A10919" w:rsidP="00A10919">
      <w:pPr>
        <w:pStyle w:val="Bodytext"/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We encourage you to complete your renewal examination within </w:t>
      </w:r>
      <w:r w:rsidRPr="00F16B7E">
        <w:rPr>
          <w:b/>
          <w:bCs/>
          <w:sz w:val="22"/>
          <w:szCs w:val="22"/>
          <w:lang w:val="en-AU"/>
        </w:rPr>
        <w:t>30 days before the expiry date</w:t>
      </w:r>
      <w:r w:rsidRPr="00F16B7E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F16B7E" w:rsidRDefault="00A10919" w:rsidP="00A10919">
      <w:pPr>
        <w:pStyle w:val="Bodytext"/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>Your ME can extend your existing medical certificate by up to 60 days if they consider it safe to do so.</w:t>
      </w:r>
    </w:p>
    <w:p w14:paraId="4004B9F7" w14:textId="77777777" w:rsidR="00A10919" w:rsidRPr="00F16B7E" w:rsidRDefault="00A10919" w:rsidP="00A10919">
      <w:pPr>
        <w:pStyle w:val="Bodytext"/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F16B7E" w:rsidRDefault="00A10919" w:rsidP="00A10919">
      <w:pPr>
        <w:pStyle w:val="Bodytext"/>
        <w:rPr>
          <w:sz w:val="22"/>
          <w:szCs w:val="22"/>
          <w:lang w:val="en-AU"/>
        </w:rPr>
      </w:pPr>
      <w:r w:rsidRPr="00F16B7E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F16B7E" w:rsidRDefault="00A10919" w:rsidP="00A10919">
      <w:pPr>
        <w:pStyle w:val="Bodytext"/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If you are </w:t>
      </w:r>
      <w:r w:rsidR="00C12D76" w:rsidRPr="00F16B7E">
        <w:rPr>
          <w:sz w:val="22"/>
          <w:szCs w:val="22"/>
          <w:lang w:val="en-AU"/>
        </w:rPr>
        <w:t xml:space="preserve">dissatisfied </w:t>
      </w:r>
      <w:r w:rsidRPr="00F16B7E">
        <w:rPr>
          <w:sz w:val="22"/>
          <w:szCs w:val="22"/>
          <w:lang w:val="en-AU"/>
        </w:rPr>
        <w:t xml:space="preserve">with this decision </w:t>
      </w:r>
      <w:r w:rsidR="00B12428" w:rsidRPr="00F16B7E">
        <w:rPr>
          <w:sz w:val="22"/>
          <w:szCs w:val="22"/>
          <w:lang w:val="en-AU"/>
        </w:rPr>
        <w:t xml:space="preserve">or </w:t>
      </w:r>
      <w:r w:rsidRPr="00F16B7E">
        <w:rPr>
          <w:sz w:val="22"/>
          <w:szCs w:val="22"/>
          <w:lang w:val="en-AU"/>
        </w:rPr>
        <w:t xml:space="preserve">the conditions imposed on your medical certificate, you have the following review rights under the CA Act 2023: </w:t>
      </w:r>
      <w:hyperlink r:id="rId5" w:history="1">
        <w:r w:rsidRPr="00F16B7E">
          <w:rPr>
            <w:rStyle w:val="Hyperlink"/>
            <w:sz w:val="22"/>
            <w:szCs w:val="22"/>
            <w:lang w:val="en-AU"/>
          </w:rPr>
          <w:t>Click here for further information regarding your review rights</w:t>
        </w:r>
      </w:hyperlink>
      <w:r w:rsidRPr="00F16B7E"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F16B7E" w:rsidRDefault="00A10919" w:rsidP="00A10919">
      <w:pPr>
        <w:pStyle w:val="Bodytext"/>
        <w:rPr>
          <w:sz w:val="22"/>
          <w:szCs w:val="22"/>
          <w:lang w:val="en-AU"/>
        </w:rPr>
      </w:pPr>
      <w:r w:rsidRPr="00F16B7E">
        <w:rPr>
          <w:b/>
          <w:bCs/>
          <w:sz w:val="22"/>
          <w:szCs w:val="22"/>
          <w:lang w:val="en-AU"/>
        </w:rPr>
        <w:t>Reporting changes in your medical condition</w:t>
      </w:r>
    </w:p>
    <w:p w14:paraId="04EEED54" w14:textId="77777777" w:rsidR="000655D6" w:rsidRPr="00F16B7E" w:rsidRDefault="00A71BCD" w:rsidP="00A10919">
      <w:pPr>
        <w:pStyle w:val="Bodytext"/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F16B7E" w:rsidRDefault="000655D6" w:rsidP="00A10919">
      <w:pPr>
        <w:pStyle w:val="Bodytext"/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You have the following options: </w:t>
      </w:r>
      <w:r w:rsidR="00A71BCD" w:rsidRPr="00F16B7E">
        <w:rPr>
          <w:sz w:val="22"/>
          <w:szCs w:val="22"/>
          <w:lang w:val="en-AU"/>
        </w:rPr>
        <w:t xml:space="preserve"> </w:t>
      </w:r>
    </w:p>
    <w:p w14:paraId="038801A3" w14:textId="6FCCFF53" w:rsidR="00A71BCD" w:rsidRPr="00F16B7E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Conditions covered in </w:t>
      </w:r>
      <w:r w:rsidR="00D32F46" w:rsidRPr="00F16B7E">
        <w:rPr>
          <w:sz w:val="22"/>
          <w:szCs w:val="22"/>
          <w:lang w:val="en-AU"/>
        </w:rPr>
        <w:t xml:space="preserve">appendix </w:t>
      </w:r>
      <w:r w:rsidR="00A71BCD" w:rsidRPr="00F16B7E">
        <w:rPr>
          <w:sz w:val="22"/>
          <w:szCs w:val="22"/>
          <w:lang w:val="en-AU"/>
        </w:rPr>
        <w:t>A of the Temporary Medical Conditions General Direction</w:t>
      </w:r>
      <w:r w:rsidR="00D32F46" w:rsidRPr="00F16B7E">
        <w:rPr>
          <w:sz w:val="22"/>
          <w:szCs w:val="22"/>
          <w:lang w:val="en-AU"/>
        </w:rPr>
        <w:t>s</w:t>
      </w:r>
      <w:r w:rsidR="00A71BCD" w:rsidRPr="00F16B7E">
        <w:rPr>
          <w:sz w:val="22"/>
          <w:szCs w:val="22"/>
          <w:lang w:val="en-AU"/>
        </w:rPr>
        <w:t xml:space="preserve">, </w:t>
      </w:r>
      <w:r w:rsidR="00D32F46" w:rsidRPr="00F16B7E">
        <w:rPr>
          <w:b/>
          <w:bCs/>
          <w:sz w:val="22"/>
          <w:szCs w:val="22"/>
          <w:lang w:val="en-AU"/>
        </w:rPr>
        <w:t>do not</w:t>
      </w:r>
      <w:r w:rsidR="00D32F46" w:rsidRPr="00F16B7E">
        <w:rPr>
          <w:sz w:val="22"/>
          <w:szCs w:val="22"/>
          <w:lang w:val="en-AU"/>
        </w:rPr>
        <w:t xml:space="preserve"> </w:t>
      </w:r>
      <w:r w:rsidR="00A71BCD" w:rsidRPr="00F16B7E">
        <w:rPr>
          <w:sz w:val="22"/>
          <w:szCs w:val="22"/>
          <w:lang w:val="en-AU"/>
        </w:rPr>
        <w:t>need to be reported to CAA</w:t>
      </w:r>
      <w:r w:rsidRPr="00F16B7E">
        <w:rPr>
          <w:sz w:val="22"/>
          <w:szCs w:val="22"/>
          <w:lang w:val="en-AU"/>
        </w:rPr>
        <w:t xml:space="preserve"> or your medical examiner</w:t>
      </w:r>
      <w:r w:rsidR="00A71BCD" w:rsidRPr="00F16B7E">
        <w:rPr>
          <w:sz w:val="22"/>
          <w:szCs w:val="22"/>
          <w:lang w:val="en-AU"/>
        </w:rPr>
        <w:t xml:space="preserve">. </w:t>
      </w:r>
    </w:p>
    <w:p w14:paraId="733106E9" w14:textId="76ECB8C2" w:rsidR="00A71BCD" w:rsidRPr="00F16B7E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Notify </w:t>
      </w:r>
      <w:r w:rsidR="00D32F46" w:rsidRPr="00F16B7E">
        <w:rPr>
          <w:sz w:val="22"/>
          <w:szCs w:val="22"/>
          <w:lang w:val="en-AU"/>
        </w:rPr>
        <w:t xml:space="preserve">CAA or your medical examiner </w:t>
      </w:r>
      <w:r w:rsidRPr="00F16B7E">
        <w:rPr>
          <w:sz w:val="22"/>
          <w:szCs w:val="22"/>
          <w:lang w:val="en-AU"/>
        </w:rPr>
        <w:t xml:space="preserve">if your medical condition </w:t>
      </w:r>
      <w:r w:rsidR="00D32F46" w:rsidRPr="00F16B7E">
        <w:rPr>
          <w:sz w:val="22"/>
          <w:szCs w:val="22"/>
          <w:lang w:val="en-AU"/>
        </w:rPr>
        <w:t xml:space="preserve">is not a </w:t>
      </w:r>
      <w:r w:rsidRPr="00F16B7E"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F16B7E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F16B7E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 w:rsidRPr="00F16B7E">
        <w:rPr>
          <w:sz w:val="22"/>
          <w:szCs w:val="22"/>
          <w:lang w:val="en-AU" w:eastAsia="en-US"/>
        </w:rPr>
        <w:t>m</w:t>
      </w:r>
      <w:r w:rsidRPr="00F16B7E">
        <w:rPr>
          <w:sz w:val="22"/>
          <w:szCs w:val="22"/>
          <w:lang w:val="en-AU" w:eastAsia="en-US"/>
        </w:rPr>
        <w:t xml:space="preserve">edical </w:t>
      </w:r>
      <w:r w:rsidR="00D32F46" w:rsidRPr="00F16B7E">
        <w:rPr>
          <w:sz w:val="22"/>
          <w:szCs w:val="22"/>
          <w:lang w:val="en-AU" w:eastAsia="en-US"/>
        </w:rPr>
        <w:t>e</w:t>
      </w:r>
      <w:r w:rsidRPr="00F16B7E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F16B7E" w:rsidRDefault="00A10919" w:rsidP="00A71BCD">
      <w:pPr>
        <w:pStyle w:val="Bodytext"/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 </w:t>
      </w:r>
      <w:r w:rsidRPr="00F16B7E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F16B7E" w:rsidRDefault="00A10919" w:rsidP="00A10919">
      <w:pPr>
        <w:pStyle w:val="Bodytext"/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F16B7E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F16B7E">
        <w:rPr>
          <w:sz w:val="22"/>
          <w:szCs w:val="22"/>
          <w:lang w:val="en-AU"/>
        </w:rPr>
        <w:t xml:space="preserve"> and the </w:t>
      </w:r>
      <w:hyperlink r:id="rId7" w:history="1">
        <w:r w:rsidRPr="00F16B7E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F16B7E">
        <w:rPr>
          <w:sz w:val="22"/>
          <w:szCs w:val="22"/>
          <w:lang w:val="en-AU"/>
        </w:rPr>
        <w:t>. The sections relevant to this letter are: </w:t>
      </w:r>
    </w:p>
    <w:p w14:paraId="3A771202" w14:textId="77777777" w:rsidR="00A10919" w:rsidRPr="00F16B7E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F16B7E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F16B7E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F16B7E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F16B7E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F16B7E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F16B7E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F16B7E">
        <w:rPr>
          <w:sz w:val="22"/>
          <w:szCs w:val="22"/>
          <w:lang w:val="en-AU"/>
        </w:rPr>
        <w:t xml:space="preserve">District Court appeal – </w:t>
      </w:r>
      <w:r w:rsidRPr="00F16B7E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F16B7E" w:rsidRDefault="00A10919" w:rsidP="00A10919">
      <w:pPr>
        <w:pStyle w:val="Bodytext"/>
        <w:rPr>
          <w:sz w:val="22"/>
          <w:szCs w:val="22"/>
          <w:lang w:val="en-AU"/>
        </w:rPr>
      </w:pPr>
      <w:r w:rsidRPr="00F16B7E">
        <w:rPr>
          <w:b/>
          <w:bCs/>
          <w:sz w:val="22"/>
          <w:szCs w:val="22"/>
          <w:lang w:val="en-AU"/>
        </w:rPr>
        <w:t xml:space="preserve">Any queries please contact </w:t>
      </w:r>
      <w:r w:rsidR="000655D6" w:rsidRPr="00F16B7E">
        <w:rPr>
          <w:b/>
          <w:bCs/>
          <w:sz w:val="22"/>
          <w:szCs w:val="22"/>
          <w:lang w:val="en-AU"/>
        </w:rPr>
        <w:t xml:space="preserve">me </w:t>
      </w:r>
      <w:r w:rsidR="00EE10F8" w:rsidRPr="00F16B7E">
        <w:rPr>
          <w:b/>
          <w:bCs/>
          <w:sz w:val="22"/>
          <w:szCs w:val="22"/>
          <w:lang w:val="en-AU"/>
        </w:rPr>
        <w:t xml:space="preserve">or </w:t>
      </w:r>
      <w:r w:rsidRPr="00F16B7E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F16B7E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F16B7E" w:rsidRDefault="00A10919" w:rsidP="00A10919">
      <w:pPr>
        <w:pStyle w:val="Bodytext"/>
        <w:rPr>
          <w:rFonts w:ascii="Aptos" w:hAnsi="Aptos"/>
          <w:sz w:val="22"/>
          <w:szCs w:val="22"/>
          <w:lang w:val="en-AU"/>
        </w:rPr>
      </w:pPr>
    </w:p>
    <w:p w14:paraId="5E226B1D" w14:textId="77777777" w:rsidR="00A10919" w:rsidRPr="00F16B7E" w:rsidRDefault="00A10919" w:rsidP="00A10919">
      <w:pPr>
        <w:tabs>
          <w:tab w:val="clear" w:pos="709"/>
        </w:tabs>
        <w:spacing w:after="0" w:line="257" w:lineRule="auto"/>
        <w:rPr>
          <w:sz w:val="22"/>
          <w:szCs w:val="22"/>
        </w:rPr>
      </w:pPr>
      <w:r w:rsidRPr="00F16B7E">
        <w:rPr>
          <w:sz w:val="22"/>
          <w:szCs w:val="22"/>
        </w:rPr>
        <w:t>Yours sincerely/ Nga Mihi</w:t>
      </w:r>
    </w:p>
    <w:p w14:paraId="1A0B1CE8" w14:textId="77777777" w:rsidR="00F34B64" w:rsidRPr="00F16B7E" w:rsidRDefault="00F34B64" w:rsidP="00F34B64">
      <w:pPr>
        <w:pStyle w:val="Bodytext"/>
        <w:rPr>
          <w:sz w:val="22"/>
          <w:szCs w:val="22"/>
        </w:rPr>
      </w:pPr>
    </w:p>
    <w:sectPr w:rsidR="00F34B64" w:rsidRPr="00F16B7E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173"/>
    <w:multiLevelType w:val="hybridMultilevel"/>
    <w:tmpl w:val="B8B236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2" w15:restartNumberingAfterBreak="0">
    <w:nsid w:val="0BE17389"/>
    <w:multiLevelType w:val="hybridMultilevel"/>
    <w:tmpl w:val="FBDA5D9C"/>
    <w:lvl w:ilvl="0" w:tplc="C452F9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B0A1E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3208B52">
      <w:start w:val="1"/>
      <w:numFmt w:val="bullet"/>
      <w:lvlText w:val="§"/>
      <w:lvlJc w:val="left"/>
      <w:pPr>
        <w:ind w:left="2160" w:hanging="360"/>
      </w:pPr>
      <w:rPr>
        <w:rFonts w:ascii="Symbol" w:hAnsi="Symbol" w:hint="default"/>
      </w:rPr>
    </w:lvl>
    <w:lvl w:ilvl="3" w:tplc="613EF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01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2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A8D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EF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8A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5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7" w15:restartNumberingAfterBreak="0">
    <w:nsid w:val="3F560911"/>
    <w:multiLevelType w:val="hybridMultilevel"/>
    <w:tmpl w:val="DE76E2AC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2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6"/>
  </w:num>
  <w:num w:numId="2" w16cid:durableId="1729844992">
    <w:abstractNumId w:val="3"/>
  </w:num>
  <w:num w:numId="3" w16cid:durableId="338626408">
    <w:abstractNumId w:val="1"/>
  </w:num>
  <w:num w:numId="4" w16cid:durableId="473639133">
    <w:abstractNumId w:val="12"/>
  </w:num>
  <w:num w:numId="5" w16cid:durableId="2001346620">
    <w:abstractNumId w:val="4"/>
  </w:num>
  <w:num w:numId="6" w16cid:durableId="1985547829">
    <w:abstractNumId w:val="11"/>
  </w:num>
  <w:num w:numId="7" w16cid:durableId="1569732913">
    <w:abstractNumId w:val="5"/>
  </w:num>
  <w:num w:numId="8" w16cid:durableId="1521697472">
    <w:abstractNumId w:val="8"/>
  </w:num>
  <w:num w:numId="9" w16cid:durableId="113137115">
    <w:abstractNumId w:val="10"/>
  </w:num>
  <w:num w:numId="10" w16cid:durableId="352922059">
    <w:abstractNumId w:val="9"/>
  </w:num>
  <w:num w:numId="11" w16cid:durableId="657076490">
    <w:abstractNumId w:val="0"/>
  </w:num>
  <w:num w:numId="12" w16cid:durableId="721293077">
    <w:abstractNumId w:val="7"/>
  </w:num>
  <w:num w:numId="13" w16cid:durableId="195574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2D45"/>
    <w:rsid w:val="000B6123"/>
    <w:rsid w:val="000E1E8B"/>
    <w:rsid w:val="00115730"/>
    <w:rsid w:val="00134BC2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B3656"/>
    <w:rsid w:val="006E04FC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C12D76"/>
    <w:rsid w:val="00C37DA9"/>
    <w:rsid w:val="00C416D1"/>
    <w:rsid w:val="00CB73FB"/>
    <w:rsid w:val="00D32F46"/>
    <w:rsid w:val="00D63394"/>
    <w:rsid w:val="00DE7BF9"/>
    <w:rsid w:val="00E12005"/>
    <w:rsid w:val="00E15EE3"/>
    <w:rsid w:val="00E22ABB"/>
    <w:rsid w:val="00E45E16"/>
    <w:rsid w:val="00ED7B24"/>
    <w:rsid w:val="00EE10F8"/>
    <w:rsid w:val="00F16B7E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3179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3</cp:revision>
  <dcterms:created xsi:type="dcterms:W3CDTF">2026-01-28T01:28:00Z</dcterms:created>
  <dcterms:modified xsi:type="dcterms:W3CDTF">2026-01-28T03:04:00Z</dcterms:modified>
</cp:coreProperties>
</file>